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09" w:rsidRPr="000B3B72" w:rsidRDefault="00C911BE" w:rsidP="000B3B72">
      <w:pPr>
        <w:pStyle w:val="Caption"/>
        <w:spacing w:after="0"/>
        <w:ind w:left="3600" w:firstLine="720"/>
        <w:rPr>
          <w:b/>
          <w:i w:val="0"/>
          <w:sz w:val="28"/>
          <w:szCs w:val="28"/>
        </w:rPr>
      </w:pPr>
      <w:r w:rsidRPr="000B3B72">
        <w:rPr>
          <w:b/>
          <w:i w:val="0"/>
          <w:noProof/>
          <w:sz w:val="28"/>
          <w:szCs w:val="28"/>
        </w:rPr>
        <w:drawing>
          <wp:anchor distT="0" distB="0" distL="114300" distR="114300" simplePos="0" relativeHeight="251659264" behindDoc="1" locked="0" layoutInCell="1" allowOverlap="1" wp14:anchorId="34455F90" wp14:editId="646FE815">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8">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0B3B72">
        <w:rPr>
          <w:b/>
          <w:i w:val="0"/>
          <w:sz w:val="28"/>
          <w:szCs w:val="28"/>
        </w:rPr>
        <w:t>A</w:t>
      </w:r>
      <w:r w:rsidR="0051049D" w:rsidRPr="000B3B72">
        <w:rPr>
          <w:b/>
          <w:i w:val="0"/>
          <w:sz w:val="28"/>
          <w:szCs w:val="28"/>
        </w:rPr>
        <w:t>GE</w:t>
      </w:r>
      <w:r w:rsidR="00934E6C" w:rsidRPr="000B3B72">
        <w:rPr>
          <w:b/>
          <w:i w:val="0"/>
          <w:sz w:val="28"/>
          <w:szCs w:val="28"/>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1F58B0" w:rsidP="006D5642">
      <w:pPr>
        <w:jc w:val="center"/>
        <w:rPr>
          <w:b/>
          <w:i/>
          <w:sz w:val="28"/>
          <w:szCs w:val="28"/>
        </w:rPr>
      </w:pPr>
      <w:r w:rsidRPr="00A80C48">
        <w:rPr>
          <w:b/>
          <w:sz w:val="28"/>
          <w:szCs w:val="28"/>
        </w:rPr>
        <w:t xml:space="preserve">MONDAY, </w:t>
      </w:r>
      <w:r w:rsidR="00B358FF">
        <w:rPr>
          <w:b/>
          <w:sz w:val="28"/>
          <w:szCs w:val="28"/>
        </w:rPr>
        <w:t>DECE</w:t>
      </w:r>
      <w:r w:rsidR="00FF7F4B">
        <w:rPr>
          <w:b/>
          <w:sz w:val="28"/>
          <w:szCs w:val="28"/>
        </w:rPr>
        <w:t xml:space="preserve">MBER </w:t>
      </w:r>
      <w:r w:rsidR="00DD0111">
        <w:rPr>
          <w:b/>
          <w:sz w:val="28"/>
          <w:szCs w:val="28"/>
        </w:rPr>
        <w:t>1</w:t>
      </w:r>
      <w:r w:rsidR="00261F38">
        <w:rPr>
          <w:b/>
          <w:sz w:val="28"/>
          <w:szCs w:val="28"/>
        </w:rPr>
        <w:t>9</w:t>
      </w:r>
      <w:r w:rsidR="007C68D6" w:rsidRPr="00A80C48">
        <w:rPr>
          <w:b/>
          <w:sz w:val="28"/>
          <w:szCs w:val="28"/>
        </w:rPr>
        <w:t>, 2022</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261F38">
        <w:rPr>
          <w:b/>
          <w:i/>
          <w:sz w:val="22"/>
        </w:rPr>
        <w:t>PERRY</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85757A" w:rsidRDefault="0085757A" w:rsidP="0085757A">
      <w:pPr>
        <w:rPr>
          <w:sz w:val="22"/>
        </w:rPr>
      </w:pPr>
      <w:r>
        <w:rPr>
          <w:sz w:val="22"/>
        </w:rPr>
        <w:t>COUNCILMEMBER WILKINS</w:t>
      </w:r>
    </w:p>
    <w:p w:rsidR="00B358FF" w:rsidRDefault="00B358FF" w:rsidP="00B358F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261F38" w:rsidRPr="001C76A2" w:rsidRDefault="00261F38" w:rsidP="00261F38">
      <w:pPr>
        <w:rPr>
          <w:sz w:val="22"/>
        </w:rPr>
      </w:pPr>
      <w:r>
        <w:rPr>
          <w:sz w:val="22"/>
        </w:rPr>
        <w:t>COUNCILMEMBER LEPARD</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3700A4">
        <w:rPr>
          <w:sz w:val="22"/>
        </w:rPr>
        <w:t>December 5, 2022 Regular and Committee of the Whole Meetings</w:t>
      </w:r>
    </w:p>
    <w:p w:rsidR="003700A4" w:rsidRPr="003700A4" w:rsidRDefault="003700A4" w:rsidP="009D4AD7">
      <w:pPr>
        <w:ind w:left="1440" w:hanging="1440"/>
        <w:rPr>
          <w:sz w:val="22"/>
        </w:rPr>
      </w:pPr>
      <w:r>
        <w:rPr>
          <w:b/>
          <w:sz w:val="22"/>
        </w:rPr>
        <w:tab/>
      </w:r>
      <w:r w:rsidRPr="003700A4">
        <w:rPr>
          <w:sz w:val="22"/>
        </w:rPr>
        <w:t>December 12</w:t>
      </w:r>
      <w:r w:rsidR="00996D8B">
        <w:rPr>
          <w:sz w:val="22"/>
        </w:rPr>
        <w:t>,</w:t>
      </w:r>
      <w:r w:rsidRPr="003700A4">
        <w:rPr>
          <w:sz w:val="22"/>
        </w:rPr>
        <w:t xml:space="preserve"> 2022 Special Meeting Minutes</w:t>
      </w:r>
      <w:r w:rsidRPr="003700A4">
        <w:rPr>
          <w:sz w:val="22"/>
        </w:rPr>
        <w:tab/>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A22709" w:rsidRDefault="00884509">
      <w:pPr>
        <w:rPr>
          <w:sz w:val="22"/>
        </w:rPr>
      </w:pPr>
    </w:p>
    <w:p w:rsidR="004514F5" w:rsidRPr="00A22709" w:rsidRDefault="004514F5">
      <w:pPr>
        <w:rPr>
          <w:b/>
          <w:sz w:val="22"/>
        </w:rPr>
      </w:pPr>
      <w:r w:rsidRPr="00A22709">
        <w:rPr>
          <w:b/>
          <w:sz w:val="22"/>
        </w:rPr>
        <w:t>WRITTEN COMMUNICATIONS:</w:t>
      </w:r>
    </w:p>
    <w:p w:rsidR="00261F38" w:rsidRPr="00A22709" w:rsidRDefault="00A22709">
      <w:pPr>
        <w:rPr>
          <w:sz w:val="22"/>
        </w:rPr>
      </w:pPr>
      <w:r w:rsidRPr="00A22709">
        <w:rPr>
          <w:sz w:val="22"/>
        </w:rPr>
        <w:t>Mayor’s Request for Legislation #22-53 – Appointment to Tiffin Municipal Arts Commission (Zoé Dolch)</w:t>
      </w:r>
    </w:p>
    <w:p w:rsidR="00261F38" w:rsidRPr="00A22709" w:rsidRDefault="005B49AE">
      <w:pPr>
        <w:rPr>
          <w:sz w:val="22"/>
        </w:rPr>
      </w:pPr>
      <w:r w:rsidRPr="00A22709">
        <w:rPr>
          <w:sz w:val="22"/>
        </w:rPr>
        <w:t xml:space="preserve">Mayor’s </w:t>
      </w:r>
      <w:r w:rsidR="00A22709" w:rsidRPr="00A22709">
        <w:rPr>
          <w:sz w:val="22"/>
        </w:rPr>
        <w:t>Request for Legislation #22-</w:t>
      </w:r>
      <w:r w:rsidRPr="00A22709">
        <w:rPr>
          <w:sz w:val="22"/>
        </w:rPr>
        <w:t>54</w:t>
      </w:r>
      <w:r w:rsidR="00A22709" w:rsidRPr="00A22709">
        <w:rPr>
          <w:sz w:val="22"/>
        </w:rPr>
        <w:t xml:space="preserve"> – Appointment to Architectural Board of Review (Tim McKee)</w:t>
      </w:r>
    </w:p>
    <w:p w:rsidR="005B49AE" w:rsidRPr="00A22709" w:rsidRDefault="00A22709">
      <w:pPr>
        <w:rPr>
          <w:sz w:val="22"/>
        </w:rPr>
      </w:pPr>
      <w:r w:rsidRPr="00A22709">
        <w:rPr>
          <w:sz w:val="22"/>
        </w:rPr>
        <w:t xml:space="preserve">Mayor’s </w:t>
      </w:r>
      <w:r w:rsidR="005B49AE" w:rsidRPr="00A22709">
        <w:rPr>
          <w:sz w:val="22"/>
        </w:rPr>
        <w:t>Letter</w:t>
      </w:r>
      <w:r w:rsidRPr="00A22709">
        <w:rPr>
          <w:sz w:val="22"/>
        </w:rPr>
        <w:t>s</w:t>
      </w:r>
      <w:r w:rsidR="005B49AE" w:rsidRPr="00A22709">
        <w:rPr>
          <w:sz w:val="22"/>
        </w:rPr>
        <w:t xml:space="preserve"> of </w:t>
      </w:r>
      <w:r w:rsidRPr="00A22709">
        <w:rPr>
          <w:sz w:val="22"/>
        </w:rPr>
        <w:t>A</w:t>
      </w:r>
      <w:r w:rsidR="005B49AE" w:rsidRPr="00A22709">
        <w:rPr>
          <w:sz w:val="22"/>
        </w:rPr>
        <w:t xml:space="preserve">ppreciation </w:t>
      </w:r>
      <w:r w:rsidRPr="00A22709">
        <w:rPr>
          <w:sz w:val="22"/>
        </w:rPr>
        <w:t>(Nicholas and Alisha Kerlin and Jami Fadley)</w:t>
      </w:r>
    </w:p>
    <w:p w:rsidR="0085757A" w:rsidRPr="00A22709" w:rsidRDefault="0085757A" w:rsidP="00181F5B">
      <w:pPr>
        <w:rPr>
          <w:b/>
          <w:sz w:val="22"/>
        </w:rPr>
      </w:pPr>
    </w:p>
    <w:p w:rsidR="00181F5B" w:rsidRPr="00A22709" w:rsidRDefault="00181F5B" w:rsidP="00181F5B">
      <w:pPr>
        <w:rPr>
          <w:sz w:val="22"/>
        </w:rPr>
      </w:pPr>
      <w:r w:rsidRPr="00A22709">
        <w:rPr>
          <w:b/>
          <w:sz w:val="22"/>
        </w:rPr>
        <w:t>ORAL COMMUNICATIONS:</w:t>
      </w:r>
    </w:p>
    <w:p w:rsidR="00181F5B" w:rsidRPr="00684BA7" w:rsidRDefault="00181F5B" w:rsidP="00181F5B">
      <w:pPr>
        <w:rPr>
          <w:sz w:val="22"/>
        </w:rPr>
      </w:pPr>
      <w:r w:rsidRPr="00A22709">
        <w:rPr>
          <w:sz w:val="22"/>
        </w:rPr>
        <w:t xml:space="preserve">Anyone wishing to address Council may step to the </w:t>
      </w:r>
      <w:r w:rsidRPr="00684BA7">
        <w:rPr>
          <w:sz w:val="22"/>
        </w:rPr>
        <w:t>podium, sign in and direct their questions to the Council President.</w:t>
      </w:r>
    </w:p>
    <w:p w:rsidR="00D2614E" w:rsidRPr="00684BA7" w:rsidRDefault="00D2614E" w:rsidP="00D2614E">
      <w:pPr>
        <w:rPr>
          <w:b/>
          <w:sz w:val="22"/>
          <w:szCs w:val="22"/>
        </w:rPr>
      </w:pPr>
    </w:p>
    <w:p w:rsidR="00181F5B" w:rsidRPr="00684BA7" w:rsidRDefault="00181F5B" w:rsidP="00E01D28">
      <w:pPr>
        <w:rPr>
          <w:sz w:val="22"/>
          <w:szCs w:val="22"/>
        </w:rPr>
      </w:pPr>
      <w:r w:rsidRPr="00684BA7">
        <w:rPr>
          <w:b/>
          <w:sz w:val="22"/>
          <w:szCs w:val="22"/>
        </w:rPr>
        <w:t>MOTIONS:</w:t>
      </w:r>
    </w:p>
    <w:p w:rsidR="00181F5B" w:rsidRPr="00684BA7" w:rsidRDefault="00181F5B" w:rsidP="00E01D28">
      <w:pPr>
        <w:tabs>
          <w:tab w:val="center" w:pos="5328"/>
        </w:tabs>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E01D28">
      <w:pPr>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E01D28">
      <w:pPr>
        <w:tabs>
          <w:tab w:val="center" w:pos="5328"/>
        </w:tabs>
        <w:rPr>
          <w:b/>
          <w:sz w:val="22"/>
          <w:szCs w:val="22"/>
        </w:rPr>
      </w:pPr>
      <w:r w:rsidRPr="00684BA7">
        <w:rPr>
          <w:b/>
          <w:sz w:val="22"/>
          <w:szCs w:val="22"/>
        </w:rPr>
        <w:t xml:space="preserve">ADJOURNMENT:     </w:t>
      </w:r>
    </w:p>
    <w:p w:rsidR="0073638B" w:rsidRDefault="0073638B" w:rsidP="00C67BDF">
      <w:pPr>
        <w:tabs>
          <w:tab w:val="center" w:pos="5328"/>
        </w:tabs>
        <w:rPr>
          <w:i/>
          <w:spacing w:val="4"/>
          <w:sz w:val="20"/>
        </w:rPr>
      </w:pPr>
    </w:p>
    <w:p w:rsidR="00884509" w:rsidRPr="004D210B" w:rsidRDefault="00BD1A50" w:rsidP="00C67BDF">
      <w:pPr>
        <w:tabs>
          <w:tab w:val="center" w:pos="5328"/>
        </w:tabs>
        <w:rPr>
          <w:i/>
          <w:spacing w:val="4"/>
          <w:sz w:val="20"/>
        </w:rPr>
      </w:pPr>
      <w:r w:rsidRPr="004D210B">
        <w:rPr>
          <w:i/>
          <w:spacing w:val="4"/>
          <w:sz w:val="20"/>
        </w:rPr>
        <w:t>“</w:t>
      </w:r>
      <w:r w:rsidR="00934E6C" w:rsidRPr="004D210B">
        <w:rPr>
          <w:i/>
          <w:spacing w:val="4"/>
          <w:sz w:val="20"/>
        </w:rPr>
        <w:t xml:space="preserve">Any invocation that may be offered before the official start of the </w:t>
      </w:r>
      <w:r w:rsidR="00934E6C" w:rsidRPr="004D210B">
        <w:rPr>
          <w:i/>
          <w:spacing w:val="2"/>
          <w:sz w:val="20"/>
        </w:rPr>
        <w:t xml:space="preserve">Council meeting is offered by a Chaplain who is expressing private </w:t>
      </w:r>
      <w:r w:rsidR="00934E6C" w:rsidRPr="004D210B">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4D210B">
        <w:rPr>
          <w:i/>
          <w:spacing w:val="4"/>
          <w:sz w:val="20"/>
        </w:rPr>
        <w:t>a</w:t>
      </w:r>
      <w:r w:rsidR="00934E6C" w:rsidRPr="004D210B">
        <w:rPr>
          <w:i/>
          <w:spacing w:val="4"/>
          <w:sz w:val="20"/>
        </w:rPr>
        <w:t>ttend or participate in the invocation and such decision will have no impact on their right to particip</w:t>
      </w:r>
      <w:r w:rsidR="0073638B" w:rsidRPr="004D210B">
        <w:rPr>
          <w:i/>
          <w:spacing w:val="4"/>
          <w:sz w:val="20"/>
        </w:rPr>
        <w:t xml:space="preserve">ate actively in the business of </w:t>
      </w:r>
      <w:r w:rsidR="00934E6C" w:rsidRPr="004D210B">
        <w:rPr>
          <w:i/>
          <w:spacing w:val="4"/>
          <w:sz w:val="20"/>
        </w:rPr>
        <w:t>the Council.”</w:t>
      </w:r>
    </w:p>
    <w:p w:rsidR="00AE7548" w:rsidRPr="004D210B" w:rsidRDefault="00AE7548">
      <w:pPr>
        <w:jc w:val="center"/>
        <w:rPr>
          <w:b/>
          <w:sz w:val="20"/>
          <w:u w:val="single"/>
        </w:rPr>
      </w:pPr>
    </w:p>
    <w:p w:rsidR="00A72AC8" w:rsidRDefault="00A72AC8">
      <w:pPr>
        <w:jc w:val="center"/>
        <w:rPr>
          <w:b/>
          <w:sz w:val="22"/>
          <w:szCs w:val="22"/>
          <w:u w:val="single"/>
        </w:rPr>
      </w:pPr>
    </w:p>
    <w:p w:rsidR="00EA5C96" w:rsidRDefault="00EA5C96">
      <w:pPr>
        <w:jc w:val="center"/>
        <w:rPr>
          <w:b/>
          <w:sz w:val="22"/>
          <w:szCs w:val="22"/>
          <w:u w:val="single"/>
        </w:rPr>
      </w:pPr>
    </w:p>
    <w:p w:rsidR="00016DA7" w:rsidRDefault="00016DA7">
      <w:pPr>
        <w:jc w:val="center"/>
        <w:rPr>
          <w:b/>
          <w:sz w:val="22"/>
          <w:szCs w:val="22"/>
          <w:u w:val="single"/>
        </w:rPr>
      </w:pPr>
    </w:p>
    <w:p w:rsidR="00A22709" w:rsidRDefault="00A22709">
      <w:pPr>
        <w:jc w:val="center"/>
        <w:rPr>
          <w:b/>
          <w:sz w:val="22"/>
          <w:szCs w:val="22"/>
          <w:u w:val="single"/>
        </w:rPr>
      </w:pPr>
    </w:p>
    <w:p w:rsidR="00884509" w:rsidRPr="00F50252" w:rsidRDefault="00922A52">
      <w:pPr>
        <w:jc w:val="center"/>
        <w:rPr>
          <w:b/>
          <w:sz w:val="22"/>
          <w:szCs w:val="22"/>
          <w:u w:val="single"/>
        </w:rPr>
      </w:pPr>
      <w:r w:rsidRPr="00F50252">
        <w:rPr>
          <w:b/>
          <w:sz w:val="22"/>
          <w:szCs w:val="22"/>
          <w:u w:val="single"/>
        </w:rPr>
        <w:t>P</w:t>
      </w:r>
      <w:r w:rsidR="00934E6C" w:rsidRPr="00F50252">
        <w:rPr>
          <w:b/>
          <w:sz w:val="22"/>
          <w:szCs w:val="22"/>
          <w:u w:val="single"/>
        </w:rPr>
        <w:t>ENDING LEGISLATION</w:t>
      </w:r>
    </w:p>
    <w:p w:rsidR="00452434" w:rsidRPr="00F50252" w:rsidRDefault="00452434" w:rsidP="00DF0EA4">
      <w:pPr>
        <w:tabs>
          <w:tab w:val="left" w:pos="2880"/>
          <w:tab w:val="left" w:pos="3633"/>
        </w:tabs>
        <w:rPr>
          <w:b/>
          <w:sz w:val="22"/>
          <w:szCs w:val="22"/>
          <w:u w:val="single"/>
        </w:rPr>
      </w:pPr>
    </w:p>
    <w:p w:rsidR="00996D8B" w:rsidRDefault="00996D8B" w:rsidP="00DF0EA4">
      <w:pPr>
        <w:tabs>
          <w:tab w:val="left" w:pos="2880"/>
          <w:tab w:val="left" w:pos="3633"/>
        </w:tabs>
        <w:rPr>
          <w:b/>
          <w:sz w:val="22"/>
          <w:szCs w:val="22"/>
          <w:u w:val="single"/>
        </w:rPr>
      </w:pPr>
    </w:p>
    <w:p w:rsidR="00115A34" w:rsidRDefault="00934E6C" w:rsidP="00DF0EA4">
      <w:pPr>
        <w:tabs>
          <w:tab w:val="left" w:pos="2880"/>
          <w:tab w:val="left" w:pos="3633"/>
        </w:tabs>
        <w:rPr>
          <w:b/>
          <w:sz w:val="22"/>
          <w:szCs w:val="22"/>
        </w:rPr>
      </w:pPr>
      <w:bookmarkStart w:id="0" w:name="_GoBack"/>
      <w:bookmarkEnd w:id="0"/>
      <w:r w:rsidRPr="00F50252">
        <w:rPr>
          <w:b/>
          <w:sz w:val="22"/>
          <w:szCs w:val="22"/>
          <w:u w:val="single"/>
        </w:rPr>
        <w:t>RESOLUTIONS</w:t>
      </w:r>
      <w:r w:rsidR="00F96866" w:rsidRPr="00F50252">
        <w:rPr>
          <w:b/>
          <w:sz w:val="22"/>
          <w:szCs w:val="22"/>
        </w:rPr>
        <w:t>:</w:t>
      </w:r>
      <w:r w:rsidR="00DF0EA4" w:rsidRPr="00F50252">
        <w:rPr>
          <w:b/>
          <w:sz w:val="22"/>
          <w:szCs w:val="22"/>
        </w:rPr>
        <w:t xml:space="preserve">       </w:t>
      </w:r>
    </w:p>
    <w:p w:rsidR="00FD1358" w:rsidRDefault="00FD1358" w:rsidP="00DF0EA4">
      <w:pPr>
        <w:tabs>
          <w:tab w:val="left" w:pos="2880"/>
          <w:tab w:val="left" w:pos="3633"/>
        </w:tabs>
        <w:rPr>
          <w:b/>
          <w:sz w:val="22"/>
          <w:szCs w:val="22"/>
        </w:rPr>
      </w:pPr>
    </w:p>
    <w:p w:rsidR="00EA612E" w:rsidRDefault="00FD1358" w:rsidP="00EA612E">
      <w:pPr>
        <w:tabs>
          <w:tab w:val="left" w:pos="2160"/>
          <w:tab w:val="left" w:pos="2880"/>
          <w:tab w:val="left" w:pos="3633"/>
        </w:tabs>
        <w:rPr>
          <w:bCs/>
          <w:sz w:val="22"/>
          <w:szCs w:val="22"/>
        </w:rPr>
      </w:pPr>
      <w:r>
        <w:rPr>
          <w:b/>
          <w:sz w:val="22"/>
          <w:szCs w:val="22"/>
        </w:rPr>
        <w:t>Resolution 22-40</w:t>
      </w:r>
      <w:r w:rsidR="00EA612E">
        <w:rPr>
          <w:b/>
          <w:sz w:val="22"/>
          <w:szCs w:val="22"/>
        </w:rPr>
        <w:tab/>
      </w:r>
      <w:r w:rsidR="000F447E" w:rsidRPr="00EA612E">
        <w:rPr>
          <w:sz w:val="22"/>
          <w:szCs w:val="22"/>
        </w:rPr>
        <w:t xml:space="preserve">RESOLUTION APPROVING MAYOR’S REAPPOINTMENT OF </w:t>
      </w:r>
      <w:r w:rsidR="000F447E" w:rsidRPr="00EA612E">
        <w:rPr>
          <w:bCs/>
          <w:sz w:val="22"/>
          <w:szCs w:val="22"/>
        </w:rPr>
        <w:t xml:space="preserve">MATTHEW KENNEDY </w:t>
      </w:r>
    </w:p>
    <w:p w:rsidR="00EA612E" w:rsidRDefault="00EA612E" w:rsidP="00EA612E">
      <w:pPr>
        <w:tabs>
          <w:tab w:val="left" w:pos="2160"/>
          <w:tab w:val="left" w:pos="2880"/>
          <w:tab w:val="left" w:pos="3633"/>
        </w:tabs>
        <w:rPr>
          <w:sz w:val="22"/>
          <w:szCs w:val="22"/>
        </w:rPr>
      </w:pPr>
      <w:r>
        <w:rPr>
          <w:bCs/>
          <w:sz w:val="22"/>
          <w:szCs w:val="22"/>
        </w:rPr>
        <w:t>Intro. By</w:t>
      </w:r>
      <w:r>
        <w:rPr>
          <w:bCs/>
          <w:sz w:val="22"/>
          <w:szCs w:val="22"/>
        </w:rPr>
        <w:tab/>
      </w:r>
      <w:r w:rsidR="000F447E" w:rsidRPr="00EA612E">
        <w:rPr>
          <w:sz w:val="22"/>
          <w:szCs w:val="22"/>
        </w:rPr>
        <w:t xml:space="preserve">TO SERVE A TERM ON THE TIFFIN MUNICIPAL ARTS COMMISSION FROM </w:t>
      </w:r>
    </w:p>
    <w:p w:rsidR="000F447E" w:rsidRDefault="00EA612E" w:rsidP="00EA612E">
      <w:pPr>
        <w:tabs>
          <w:tab w:val="left" w:pos="2160"/>
          <w:tab w:val="left" w:pos="2880"/>
          <w:tab w:val="left" w:pos="3633"/>
        </w:tabs>
        <w:rPr>
          <w:sz w:val="22"/>
          <w:szCs w:val="22"/>
        </w:rPr>
      </w:pPr>
      <w:r>
        <w:rPr>
          <w:sz w:val="22"/>
          <w:szCs w:val="22"/>
        </w:rPr>
        <w:t>_________</w:t>
      </w:r>
      <w:r>
        <w:rPr>
          <w:sz w:val="22"/>
          <w:szCs w:val="22"/>
        </w:rPr>
        <w:tab/>
      </w:r>
      <w:r w:rsidR="000F447E" w:rsidRPr="00EA612E">
        <w:rPr>
          <w:sz w:val="22"/>
          <w:szCs w:val="22"/>
        </w:rPr>
        <w:t>JANUARY 1, 2023 UNTIL DECEMBER 31, 2027.</w:t>
      </w:r>
    </w:p>
    <w:p w:rsidR="00EA612E" w:rsidRPr="00EA612E" w:rsidRDefault="00EA612E" w:rsidP="00EA612E">
      <w:pPr>
        <w:tabs>
          <w:tab w:val="left" w:pos="2160"/>
          <w:tab w:val="left" w:pos="2880"/>
          <w:tab w:val="left" w:pos="3633"/>
        </w:tabs>
        <w:rPr>
          <w:kern w:val="0"/>
          <w:sz w:val="22"/>
          <w:szCs w:val="22"/>
        </w:rPr>
      </w:pPr>
      <w:r>
        <w:rPr>
          <w:sz w:val="22"/>
          <w:szCs w:val="22"/>
        </w:rPr>
        <w:t>1</w:t>
      </w:r>
      <w:r w:rsidRPr="00EA612E">
        <w:rPr>
          <w:sz w:val="22"/>
          <w:szCs w:val="22"/>
          <w:vertAlign w:val="superscript"/>
        </w:rPr>
        <w:t>st</w:t>
      </w:r>
      <w:r>
        <w:rPr>
          <w:sz w:val="22"/>
          <w:szCs w:val="22"/>
        </w:rPr>
        <w:t xml:space="preserve"> Reading</w:t>
      </w:r>
    </w:p>
    <w:p w:rsidR="00FD1358" w:rsidRDefault="00FD1358" w:rsidP="00DF0EA4">
      <w:pPr>
        <w:tabs>
          <w:tab w:val="left" w:pos="2880"/>
          <w:tab w:val="left" w:pos="3633"/>
        </w:tabs>
        <w:rPr>
          <w:b/>
          <w:sz w:val="22"/>
          <w:szCs w:val="22"/>
        </w:rPr>
      </w:pPr>
    </w:p>
    <w:p w:rsidR="00EA612E" w:rsidRDefault="00FD1358" w:rsidP="00EA612E">
      <w:pPr>
        <w:tabs>
          <w:tab w:val="left" w:pos="2160"/>
          <w:tab w:val="left" w:pos="2880"/>
          <w:tab w:val="left" w:pos="3633"/>
        </w:tabs>
        <w:rPr>
          <w:bCs/>
          <w:sz w:val="22"/>
          <w:szCs w:val="22"/>
        </w:rPr>
      </w:pPr>
      <w:r>
        <w:rPr>
          <w:b/>
          <w:sz w:val="22"/>
          <w:szCs w:val="22"/>
        </w:rPr>
        <w:t>Resolution 22-41</w:t>
      </w:r>
      <w:r w:rsidR="00EA612E">
        <w:rPr>
          <w:b/>
          <w:sz w:val="22"/>
          <w:szCs w:val="22"/>
        </w:rPr>
        <w:tab/>
      </w:r>
      <w:r w:rsidR="00EA612E" w:rsidRPr="00EA612E">
        <w:rPr>
          <w:sz w:val="22"/>
          <w:szCs w:val="22"/>
        </w:rPr>
        <w:t xml:space="preserve">RESOLUTION APPROVING MAYOR’S REAPPOINTMENT OF </w:t>
      </w:r>
      <w:r w:rsidR="00EA612E" w:rsidRPr="00EA612E">
        <w:rPr>
          <w:bCs/>
          <w:sz w:val="22"/>
          <w:szCs w:val="22"/>
        </w:rPr>
        <w:t xml:space="preserve">SUSAN HERING </w:t>
      </w:r>
    </w:p>
    <w:p w:rsidR="00EA612E" w:rsidRDefault="00EA612E" w:rsidP="00EA612E">
      <w:pPr>
        <w:tabs>
          <w:tab w:val="left" w:pos="2160"/>
          <w:tab w:val="left" w:pos="2880"/>
          <w:tab w:val="left" w:pos="3633"/>
        </w:tabs>
        <w:rPr>
          <w:sz w:val="22"/>
          <w:szCs w:val="22"/>
        </w:rPr>
      </w:pPr>
      <w:r>
        <w:rPr>
          <w:bCs/>
          <w:sz w:val="22"/>
          <w:szCs w:val="22"/>
        </w:rPr>
        <w:t>Intro. By</w:t>
      </w:r>
      <w:r>
        <w:rPr>
          <w:bCs/>
          <w:sz w:val="22"/>
          <w:szCs w:val="22"/>
        </w:rPr>
        <w:tab/>
      </w:r>
      <w:r w:rsidRPr="00EA612E">
        <w:rPr>
          <w:bCs/>
          <w:sz w:val="22"/>
          <w:szCs w:val="22"/>
        </w:rPr>
        <w:t xml:space="preserve">HOWARD </w:t>
      </w:r>
      <w:r w:rsidRPr="00EA612E">
        <w:rPr>
          <w:sz w:val="22"/>
          <w:szCs w:val="22"/>
        </w:rPr>
        <w:t xml:space="preserve">TO SERVE A TERM ON THE JULIA M. WELLER MEMORIAL COMMISSION </w:t>
      </w:r>
    </w:p>
    <w:p w:rsidR="00EA612E" w:rsidRDefault="00EA612E" w:rsidP="00EA612E">
      <w:pPr>
        <w:tabs>
          <w:tab w:val="left" w:pos="2160"/>
          <w:tab w:val="left" w:pos="2880"/>
          <w:tab w:val="left" w:pos="3633"/>
        </w:tabs>
        <w:rPr>
          <w:sz w:val="22"/>
          <w:szCs w:val="22"/>
        </w:rPr>
      </w:pPr>
      <w:r>
        <w:rPr>
          <w:sz w:val="22"/>
          <w:szCs w:val="22"/>
        </w:rPr>
        <w:t>_________</w:t>
      </w:r>
      <w:r>
        <w:rPr>
          <w:sz w:val="22"/>
          <w:szCs w:val="22"/>
        </w:rPr>
        <w:tab/>
      </w:r>
      <w:r w:rsidRPr="00EA612E">
        <w:rPr>
          <w:sz w:val="22"/>
          <w:szCs w:val="22"/>
        </w:rPr>
        <w:t>FROM JANUARY 1, 2023 UNTIL DECEMBER 31, 2027.</w:t>
      </w:r>
    </w:p>
    <w:p w:rsidR="00EA612E" w:rsidRPr="00EA612E" w:rsidRDefault="00EA612E" w:rsidP="00EA612E">
      <w:pPr>
        <w:tabs>
          <w:tab w:val="left" w:pos="2160"/>
          <w:tab w:val="left" w:pos="2880"/>
          <w:tab w:val="left" w:pos="3633"/>
        </w:tabs>
        <w:rPr>
          <w:kern w:val="0"/>
          <w:sz w:val="22"/>
          <w:szCs w:val="22"/>
        </w:rPr>
      </w:pPr>
      <w:r>
        <w:rPr>
          <w:sz w:val="22"/>
          <w:szCs w:val="22"/>
        </w:rPr>
        <w:t>1</w:t>
      </w:r>
      <w:r w:rsidRPr="00EA612E">
        <w:rPr>
          <w:sz w:val="22"/>
          <w:szCs w:val="22"/>
          <w:vertAlign w:val="superscript"/>
        </w:rPr>
        <w:t>st</w:t>
      </w:r>
      <w:r>
        <w:rPr>
          <w:sz w:val="22"/>
          <w:szCs w:val="22"/>
        </w:rPr>
        <w:t xml:space="preserve"> Reading</w:t>
      </w:r>
    </w:p>
    <w:p w:rsidR="00FD1358" w:rsidRDefault="00FD1358" w:rsidP="00DF0EA4">
      <w:pPr>
        <w:tabs>
          <w:tab w:val="left" w:pos="2880"/>
          <w:tab w:val="left" w:pos="3633"/>
        </w:tabs>
        <w:rPr>
          <w:b/>
          <w:sz w:val="22"/>
          <w:szCs w:val="22"/>
        </w:rPr>
      </w:pPr>
    </w:p>
    <w:p w:rsidR="00EA612E" w:rsidRDefault="00FD1358" w:rsidP="00EA612E">
      <w:pPr>
        <w:tabs>
          <w:tab w:val="left" w:pos="2160"/>
          <w:tab w:val="left" w:pos="2880"/>
          <w:tab w:val="left" w:pos="3633"/>
        </w:tabs>
        <w:rPr>
          <w:sz w:val="22"/>
          <w:szCs w:val="22"/>
        </w:rPr>
      </w:pPr>
      <w:r>
        <w:rPr>
          <w:b/>
          <w:sz w:val="22"/>
          <w:szCs w:val="22"/>
        </w:rPr>
        <w:t>Resolution 22-42</w:t>
      </w:r>
      <w:r w:rsidR="00EA612E">
        <w:rPr>
          <w:b/>
          <w:sz w:val="22"/>
          <w:szCs w:val="22"/>
        </w:rPr>
        <w:tab/>
      </w:r>
      <w:r w:rsidR="00EA612E" w:rsidRPr="00EA612E">
        <w:rPr>
          <w:sz w:val="22"/>
          <w:szCs w:val="22"/>
        </w:rPr>
        <w:t xml:space="preserve">RESOLUTION APPROVING MAYOR’S APPOINTMENT OF </w:t>
      </w:r>
      <w:r w:rsidR="00EA612E" w:rsidRPr="00EA612E">
        <w:rPr>
          <w:bCs/>
          <w:sz w:val="22"/>
          <w:szCs w:val="22"/>
        </w:rPr>
        <w:t xml:space="preserve">TROY “TJ” MCKEE JR. </w:t>
      </w:r>
      <w:r w:rsidR="00EA612E" w:rsidRPr="00EA612E">
        <w:rPr>
          <w:sz w:val="22"/>
          <w:szCs w:val="22"/>
        </w:rPr>
        <w:t xml:space="preserve">TO </w:t>
      </w:r>
    </w:p>
    <w:p w:rsidR="00EA612E" w:rsidRDefault="00EA612E" w:rsidP="00EA612E">
      <w:pPr>
        <w:tabs>
          <w:tab w:val="left" w:pos="2160"/>
          <w:tab w:val="left" w:pos="2880"/>
          <w:tab w:val="left" w:pos="3633"/>
        </w:tabs>
        <w:rPr>
          <w:sz w:val="22"/>
          <w:szCs w:val="22"/>
        </w:rPr>
      </w:pPr>
      <w:r>
        <w:rPr>
          <w:sz w:val="22"/>
          <w:szCs w:val="22"/>
        </w:rPr>
        <w:t>Intro. By</w:t>
      </w:r>
      <w:r>
        <w:rPr>
          <w:sz w:val="22"/>
          <w:szCs w:val="22"/>
        </w:rPr>
        <w:tab/>
      </w:r>
      <w:r w:rsidRPr="00EA612E">
        <w:rPr>
          <w:sz w:val="22"/>
          <w:szCs w:val="22"/>
        </w:rPr>
        <w:t xml:space="preserve">SERVE A TERM ON THE TIFFIN MUNICIPAL ARTS COMMISSION FROM JANUARY 1, </w:t>
      </w:r>
    </w:p>
    <w:p w:rsidR="00EA612E" w:rsidRDefault="00EA612E" w:rsidP="00EA612E">
      <w:pPr>
        <w:tabs>
          <w:tab w:val="left" w:pos="2160"/>
          <w:tab w:val="left" w:pos="2880"/>
          <w:tab w:val="left" w:pos="3633"/>
        </w:tabs>
        <w:rPr>
          <w:sz w:val="22"/>
          <w:szCs w:val="22"/>
        </w:rPr>
      </w:pPr>
      <w:r>
        <w:rPr>
          <w:sz w:val="22"/>
          <w:szCs w:val="22"/>
        </w:rPr>
        <w:t>_________</w:t>
      </w:r>
      <w:r>
        <w:rPr>
          <w:sz w:val="22"/>
          <w:szCs w:val="22"/>
        </w:rPr>
        <w:tab/>
      </w:r>
      <w:r w:rsidRPr="00EA612E">
        <w:rPr>
          <w:sz w:val="22"/>
          <w:szCs w:val="22"/>
        </w:rPr>
        <w:t>2023 UNTIL DECEMBER 31, 2027.</w:t>
      </w:r>
    </w:p>
    <w:p w:rsidR="00EA612E" w:rsidRPr="00EA612E" w:rsidRDefault="00EA612E" w:rsidP="00EA612E">
      <w:pPr>
        <w:tabs>
          <w:tab w:val="left" w:pos="2160"/>
          <w:tab w:val="left" w:pos="2880"/>
          <w:tab w:val="left" w:pos="3633"/>
        </w:tabs>
        <w:rPr>
          <w:kern w:val="0"/>
          <w:sz w:val="22"/>
          <w:szCs w:val="22"/>
        </w:rPr>
      </w:pPr>
      <w:r>
        <w:rPr>
          <w:sz w:val="22"/>
          <w:szCs w:val="22"/>
        </w:rPr>
        <w:t>1</w:t>
      </w:r>
      <w:r w:rsidRPr="00EA612E">
        <w:rPr>
          <w:sz w:val="22"/>
          <w:szCs w:val="22"/>
          <w:vertAlign w:val="superscript"/>
        </w:rPr>
        <w:t>st</w:t>
      </w:r>
      <w:r>
        <w:rPr>
          <w:sz w:val="22"/>
          <w:szCs w:val="22"/>
        </w:rPr>
        <w:t xml:space="preserve"> Reading</w:t>
      </w:r>
    </w:p>
    <w:p w:rsidR="00FD1358" w:rsidRDefault="00FD1358" w:rsidP="00EA612E">
      <w:pPr>
        <w:tabs>
          <w:tab w:val="left" w:pos="2160"/>
          <w:tab w:val="left" w:pos="2880"/>
          <w:tab w:val="left" w:pos="3633"/>
        </w:tabs>
        <w:rPr>
          <w:b/>
          <w:sz w:val="22"/>
          <w:szCs w:val="22"/>
        </w:rPr>
      </w:pPr>
    </w:p>
    <w:p w:rsidR="00EA612E" w:rsidRDefault="00FD1358" w:rsidP="00EA612E">
      <w:pPr>
        <w:tabs>
          <w:tab w:val="left" w:pos="2160"/>
          <w:tab w:val="left" w:pos="2880"/>
          <w:tab w:val="left" w:pos="3633"/>
        </w:tabs>
        <w:rPr>
          <w:bCs/>
          <w:sz w:val="22"/>
          <w:szCs w:val="22"/>
        </w:rPr>
      </w:pPr>
      <w:r>
        <w:rPr>
          <w:b/>
          <w:sz w:val="22"/>
          <w:szCs w:val="22"/>
        </w:rPr>
        <w:t>Resolution 22-43</w:t>
      </w:r>
      <w:r w:rsidR="00EA612E">
        <w:rPr>
          <w:b/>
          <w:sz w:val="22"/>
          <w:szCs w:val="22"/>
        </w:rPr>
        <w:tab/>
      </w:r>
      <w:r w:rsidR="00EA612E">
        <w:rPr>
          <w:sz w:val="22"/>
          <w:szCs w:val="22"/>
        </w:rPr>
        <w:t>R</w:t>
      </w:r>
      <w:r w:rsidR="00EA612E" w:rsidRPr="00EA612E">
        <w:rPr>
          <w:sz w:val="22"/>
          <w:szCs w:val="22"/>
        </w:rPr>
        <w:t xml:space="preserve">ESOLUTION APPROVING MAYOR’S APPOINTMENT OF </w:t>
      </w:r>
      <w:r w:rsidR="00EA612E" w:rsidRPr="00EA612E">
        <w:rPr>
          <w:bCs/>
          <w:sz w:val="22"/>
          <w:szCs w:val="22"/>
        </w:rPr>
        <w:t xml:space="preserve">DR. SARAH SEWELL, DO, </w:t>
      </w:r>
    </w:p>
    <w:p w:rsidR="00EA612E" w:rsidRDefault="00EA612E" w:rsidP="00EA612E">
      <w:pPr>
        <w:tabs>
          <w:tab w:val="left" w:pos="2160"/>
          <w:tab w:val="left" w:pos="2880"/>
          <w:tab w:val="left" w:pos="3633"/>
        </w:tabs>
        <w:rPr>
          <w:sz w:val="22"/>
          <w:szCs w:val="22"/>
        </w:rPr>
      </w:pPr>
      <w:r>
        <w:rPr>
          <w:bCs/>
          <w:sz w:val="22"/>
          <w:szCs w:val="22"/>
        </w:rPr>
        <w:t>Intro. By</w:t>
      </w:r>
      <w:r>
        <w:rPr>
          <w:bCs/>
          <w:sz w:val="22"/>
          <w:szCs w:val="22"/>
        </w:rPr>
        <w:tab/>
      </w:r>
      <w:r w:rsidRPr="00EA612E">
        <w:rPr>
          <w:sz w:val="22"/>
          <w:szCs w:val="22"/>
        </w:rPr>
        <w:t>TO SERVE A TERM ON THE SENECA COUNTY BOARD OF HEALTH FROM JANUARY</w:t>
      </w:r>
    </w:p>
    <w:p w:rsidR="00EA612E" w:rsidRDefault="00EA612E" w:rsidP="00EA612E">
      <w:pPr>
        <w:tabs>
          <w:tab w:val="left" w:pos="2160"/>
          <w:tab w:val="left" w:pos="2880"/>
          <w:tab w:val="left" w:pos="3633"/>
        </w:tabs>
        <w:rPr>
          <w:sz w:val="22"/>
          <w:szCs w:val="22"/>
        </w:rPr>
      </w:pPr>
      <w:r>
        <w:rPr>
          <w:sz w:val="22"/>
          <w:szCs w:val="22"/>
        </w:rPr>
        <w:t>_________</w:t>
      </w:r>
      <w:r>
        <w:rPr>
          <w:sz w:val="22"/>
          <w:szCs w:val="22"/>
        </w:rPr>
        <w:tab/>
        <w:t>1</w:t>
      </w:r>
      <w:r w:rsidRPr="00EA612E">
        <w:rPr>
          <w:sz w:val="22"/>
          <w:szCs w:val="22"/>
        </w:rPr>
        <w:t>, 2023 UNTIL DECEMBER 31, 2027.</w:t>
      </w:r>
    </w:p>
    <w:p w:rsidR="00EA612E" w:rsidRPr="00EA612E" w:rsidRDefault="00EA612E" w:rsidP="00EA612E">
      <w:pPr>
        <w:tabs>
          <w:tab w:val="left" w:pos="2160"/>
          <w:tab w:val="left" w:pos="2880"/>
          <w:tab w:val="left" w:pos="3633"/>
        </w:tabs>
        <w:rPr>
          <w:kern w:val="0"/>
          <w:sz w:val="22"/>
          <w:szCs w:val="22"/>
        </w:rPr>
      </w:pPr>
      <w:r>
        <w:rPr>
          <w:sz w:val="22"/>
          <w:szCs w:val="22"/>
        </w:rPr>
        <w:t>1</w:t>
      </w:r>
      <w:r w:rsidRPr="00EA612E">
        <w:rPr>
          <w:sz w:val="22"/>
          <w:szCs w:val="22"/>
          <w:vertAlign w:val="superscript"/>
        </w:rPr>
        <w:t>st</w:t>
      </w:r>
      <w:r>
        <w:rPr>
          <w:sz w:val="22"/>
          <w:szCs w:val="22"/>
        </w:rPr>
        <w:t xml:space="preserve"> Reading</w:t>
      </w:r>
    </w:p>
    <w:p w:rsidR="00115A34" w:rsidRDefault="00115A34" w:rsidP="00DF0EA4">
      <w:pPr>
        <w:tabs>
          <w:tab w:val="left" w:pos="2880"/>
          <w:tab w:val="left" w:pos="3633"/>
        </w:tabs>
        <w:rPr>
          <w:b/>
          <w:sz w:val="22"/>
          <w:szCs w:val="22"/>
        </w:rPr>
      </w:pPr>
    </w:p>
    <w:p w:rsidR="009F74B9" w:rsidRPr="00F50252" w:rsidRDefault="009F74B9" w:rsidP="00DF0EA4">
      <w:pPr>
        <w:tabs>
          <w:tab w:val="left" w:pos="2880"/>
          <w:tab w:val="left" w:pos="3633"/>
        </w:tabs>
        <w:rPr>
          <w:b/>
          <w:sz w:val="22"/>
          <w:szCs w:val="22"/>
        </w:rPr>
      </w:pPr>
    </w:p>
    <w:p w:rsidR="00CA528F" w:rsidRPr="00F50252" w:rsidRDefault="00B32186" w:rsidP="008F77A3">
      <w:pPr>
        <w:pStyle w:val="BodyText"/>
        <w:tabs>
          <w:tab w:val="left" w:pos="1890"/>
        </w:tabs>
        <w:jc w:val="left"/>
        <w:rPr>
          <w:b/>
          <w:sz w:val="22"/>
          <w:szCs w:val="22"/>
        </w:rPr>
      </w:pPr>
      <w:r w:rsidRPr="00F50252">
        <w:rPr>
          <w:b/>
          <w:sz w:val="22"/>
          <w:szCs w:val="22"/>
          <w:u w:val="single"/>
        </w:rPr>
        <w:t>ORDINANCES</w:t>
      </w:r>
      <w:r w:rsidRPr="00F50252">
        <w:rPr>
          <w:b/>
          <w:sz w:val="22"/>
          <w:szCs w:val="22"/>
        </w:rPr>
        <w:t>:</w:t>
      </w:r>
    </w:p>
    <w:p w:rsidR="00523E80" w:rsidRPr="00F50252" w:rsidRDefault="00523E80" w:rsidP="008F77A3">
      <w:pPr>
        <w:pStyle w:val="BodyText"/>
        <w:tabs>
          <w:tab w:val="left" w:pos="1890"/>
        </w:tabs>
        <w:jc w:val="left"/>
        <w:rPr>
          <w:b/>
          <w:sz w:val="22"/>
          <w:szCs w:val="22"/>
        </w:rPr>
      </w:pPr>
    </w:p>
    <w:p w:rsidR="00F50252" w:rsidRPr="00EA43B0" w:rsidRDefault="00CD2DDD" w:rsidP="00F50252">
      <w:pPr>
        <w:rPr>
          <w:sz w:val="22"/>
          <w:szCs w:val="22"/>
        </w:rPr>
      </w:pPr>
      <w:r w:rsidRPr="00EA43B0">
        <w:rPr>
          <w:b/>
          <w:sz w:val="22"/>
          <w:szCs w:val="22"/>
        </w:rPr>
        <w:t>Ordinance 22-108</w:t>
      </w:r>
      <w:r w:rsidR="00F50252" w:rsidRPr="00EA43B0">
        <w:rPr>
          <w:b/>
          <w:sz w:val="22"/>
          <w:szCs w:val="22"/>
        </w:rPr>
        <w:tab/>
      </w:r>
      <w:r w:rsidR="002814E3" w:rsidRPr="00EA43B0">
        <w:rPr>
          <w:sz w:val="22"/>
          <w:szCs w:val="22"/>
        </w:rPr>
        <w:t xml:space="preserve">ANNUAL ORDINANCE APPROPRIATING CERTAIN SUMS FROM ALL CITY FUNDS </w:t>
      </w:r>
    </w:p>
    <w:p w:rsidR="00F50252" w:rsidRPr="00EA43B0" w:rsidRDefault="00F50252" w:rsidP="00F50252">
      <w:pPr>
        <w:rPr>
          <w:sz w:val="22"/>
          <w:szCs w:val="22"/>
        </w:rPr>
      </w:pPr>
      <w:r w:rsidRPr="00EA43B0">
        <w:rPr>
          <w:sz w:val="22"/>
          <w:szCs w:val="22"/>
        </w:rPr>
        <w:t>Intro. By</w:t>
      </w:r>
      <w:r w:rsidRPr="00EA43B0">
        <w:rPr>
          <w:sz w:val="22"/>
          <w:szCs w:val="22"/>
        </w:rPr>
        <w:tab/>
      </w:r>
      <w:r w:rsidRPr="00EA43B0">
        <w:rPr>
          <w:sz w:val="22"/>
          <w:szCs w:val="22"/>
        </w:rPr>
        <w:tab/>
      </w:r>
      <w:r w:rsidR="002814E3" w:rsidRPr="00EA43B0">
        <w:rPr>
          <w:sz w:val="22"/>
          <w:szCs w:val="22"/>
        </w:rPr>
        <w:t xml:space="preserve">FOR CURRENT AND OTHER EXPENDITURES OF THE CITY OF TIFFIN FOR FISCAL </w:t>
      </w:r>
    </w:p>
    <w:p w:rsidR="002814E3" w:rsidRPr="00EA43B0" w:rsidRDefault="00FD718D" w:rsidP="00F50252">
      <w:pPr>
        <w:rPr>
          <w:sz w:val="22"/>
          <w:szCs w:val="22"/>
        </w:rPr>
      </w:pPr>
      <w:r w:rsidRPr="00EA43B0">
        <w:rPr>
          <w:sz w:val="22"/>
          <w:szCs w:val="22"/>
        </w:rPr>
        <w:t>Kevin Roessner</w:t>
      </w:r>
      <w:r w:rsidR="00F50252" w:rsidRPr="00EA43B0">
        <w:rPr>
          <w:sz w:val="22"/>
          <w:szCs w:val="22"/>
        </w:rPr>
        <w:tab/>
      </w:r>
      <w:r w:rsidR="00F50252" w:rsidRPr="00EA43B0">
        <w:rPr>
          <w:sz w:val="22"/>
          <w:szCs w:val="22"/>
        </w:rPr>
        <w:tab/>
      </w:r>
      <w:r w:rsidR="002814E3" w:rsidRPr="00EA43B0">
        <w:rPr>
          <w:sz w:val="22"/>
          <w:szCs w:val="22"/>
        </w:rPr>
        <w:t>YEAR BEGINNING JANUARY 1, 2023 AND ENDING DECEMBER 31, 2023.</w:t>
      </w:r>
    </w:p>
    <w:p w:rsidR="00CD2DDD" w:rsidRPr="00EA43B0" w:rsidRDefault="00EA43B0" w:rsidP="00BF1FAF">
      <w:pPr>
        <w:rPr>
          <w:sz w:val="22"/>
          <w:szCs w:val="22"/>
        </w:rPr>
      </w:pPr>
      <w:r w:rsidRPr="00EA43B0">
        <w:rPr>
          <w:sz w:val="22"/>
          <w:szCs w:val="22"/>
        </w:rPr>
        <w:t>3</w:t>
      </w:r>
      <w:r w:rsidRPr="00EA43B0">
        <w:rPr>
          <w:sz w:val="22"/>
          <w:szCs w:val="22"/>
          <w:vertAlign w:val="superscript"/>
        </w:rPr>
        <w:t>rd</w:t>
      </w:r>
      <w:r w:rsidRPr="00EA43B0">
        <w:rPr>
          <w:sz w:val="22"/>
          <w:szCs w:val="22"/>
        </w:rPr>
        <w:t xml:space="preserve"> </w:t>
      </w:r>
      <w:r w:rsidR="00F50252" w:rsidRPr="00EA43B0">
        <w:rPr>
          <w:sz w:val="22"/>
          <w:szCs w:val="22"/>
        </w:rPr>
        <w:t>Reading</w:t>
      </w:r>
    </w:p>
    <w:p w:rsidR="00FD718D" w:rsidRPr="00EA43B0" w:rsidRDefault="00FD718D" w:rsidP="00E3789D">
      <w:pPr>
        <w:rPr>
          <w:b/>
          <w:sz w:val="22"/>
          <w:szCs w:val="22"/>
        </w:rPr>
      </w:pPr>
    </w:p>
    <w:p w:rsidR="00E3789D" w:rsidRPr="00EA43B0" w:rsidRDefault="00CD2DDD" w:rsidP="00E3789D">
      <w:pPr>
        <w:rPr>
          <w:sz w:val="22"/>
          <w:szCs w:val="22"/>
        </w:rPr>
      </w:pPr>
      <w:r w:rsidRPr="00EA43B0">
        <w:rPr>
          <w:b/>
          <w:sz w:val="22"/>
          <w:szCs w:val="22"/>
        </w:rPr>
        <w:t>Ordinance 22-109</w:t>
      </w:r>
      <w:r w:rsidR="00E3789D" w:rsidRPr="00EA43B0">
        <w:rPr>
          <w:b/>
          <w:sz w:val="22"/>
          <w:szCs w:val="22"/>
        </w:rPr>
        <w:tab/>
      </w:r>
      <w:r w:rsidR="00E3789D" w:rsidRPr="00EA43B0">
        <w:rPr>
          <w:sz w:val="22"/>
          <w:szCs w:val="22"/>
        </w:rPr>
        <w:t xml:space="preserve">ORDINANCE AUTHORIZING THE TRANSFER OF FUNDS AND PAYMENT OF BOND </w:t>
      </w:r>
    </w:p>
    <w:p w:rsidR="00E3789D" w:rsidRPr="00EA43B0" w:rsidRDefault="00E3789D" w:rsidP="00E3789D">
      <w:pPr>
        <w:rPr>
          <w:sz w:val="22"/>
          <w:szCs w:val="22"/>
        </w:rPr>
      </w:pPr>
      <w:r w:rsidRPr="00EA43B0">
        <w:rPr>
          <w:sz w:val="22"/>
          <w:szCs w:val="22"/>
        </w:rPr>
        <w:t>Intro. By</w:t>
      </w:r>
      <w:r w:rsidRPr="00EA43B0">
        <w:rPr>
          <w:sz w:val="22"/>
          <w:szCs w:val="22"/>
        </w:rPr>
        <w:tab/>
      </w:r>
      <w:r w:rsidRPr="00EA43B0">
        <w:rPr>
          <w:sz w:val="22"/>
          <w:szCs w:val="22"/>
        </w:rPr>
        <w:tab/>
        <w:t>AND LOAN PRINCIPAL AND INTEREST, AND DECLARING AN EMERGENCY.</w:t>
      </w:r>
    </w:p>
    <w:p w:rsidR="00E3789D" w:rsidRPr="00EA43B0" w:rsidRDefault="00FD718D" w:rsidP="00E3789D">
      <w:pPr>
        <w:rPr>
          <w:sz w:val="22"/>
          <w:szCs w:val="22"/>
        </w:rPr>
      </w:pPr>
      <w:r w:rsidRPr="00EA43B0">
        <w:rPr>
          <w:sz w:val="22"/>
          <w:szCs w:val="22"/>
        </w:rPr>
        <w:t>Kevin Roessner</w:t>
      </w:r>
      <w:r w:rsidR="00E3789D" w:rsidRPr="00EA43B0">
        <w:rPr>
          <w:sz w:val="22"/>
          <w:szCs w:val="22"/>
        </w:rPr>
        <w:tab/>
      </w:r>
      <w:r w:rsidR="00E3789D" w:rsidRPr="00EA43B0">
        <w:rPr>
          <w:sz w:val="22"/>
          <w:szCs w:val="22"/>
        </w:rPr>
        <w:tab/>
      </w:r>
    </w:p>
    <w:p w:rsidR="00CD2DDD" w:rsidRPr="00EA43B0" w:rsidRDefault="00EA43B0" w:rsidP="00BF1FAF">
      <w:pPr>
        <w:rPr>
          <w:b/>
          <w:sz w:val="22"/>
          <w:szCs w:val="22"/>
        </w:rPr>
      </w:pPr>
      <w:r w:rsidRPr="00EA43B0">
        <w:rPr>
          <w:sz w:val="22"/>
          <w:szCs w:val="22"/>
        </w:rPr>
        <w:t>3</w:t>
      </w:r>
      <w:r w:rsidRPr="00EA43B0">
        <w:rPr>
          <w:sz w:val="22"/>
          <w:szCs w:val="22"/>
          <w:vertAlign w:val="superscript"/>
        </w:rPr>
        <w:t>rd</w:t>
      </w:r>
      <w:r w:rsidRPr="00EA43B0">
        <w:rPr>
          <w:sz w:val="22"/>
          <w:szCs w:val="22"/>
        </w:rPr>
        <w:t xml:space="preserve"> </w:t>
      </w:r>
      <w:r w:rsidR="00E3789D" w:rsidRPr="00EA43B0">
        <w:rPr>
          <w:sz w:val="22"/>
          <w:szCs w:val="22"/>
        </w:rPr>
        <w:t>Reading</w:t>
      </w:r>
    </w:p>
    <w:p w:rsidR="00CD2DDD" w:rsidRPr="00EA43B0" w:rsidRDefault="00CD2DDD" w:rsidP="00BF1FAF">
      <w:pPr>
        <w:rPr>
          <w:b/>
          <w:sz w:val="22"/>
          <w:szCs w:val="22"/>
        </w:rPr>
      </w:pPr>
    </w:p>
    <w:p w:rsidR="00AE0FBB" w:rsidRPr="00EA43B0" w:rsidRDefault="00CD2DDD" w:rsidP="00AE0FBB">
      <w:pPr>
        <w:rPr>
          <w:sz w:val="22"/>
          <w:szCs w:val="22"/>
        </w:rPr>
      </w:pPr>
      <w:r w:rsidRPr="00EA43B0">
        <w:rPr>
          <w:b/>
          <w:sz w:val="22"/>
          <w:szCs w:val="22"/>
        </w:rPr>
        <w:t>Ordinance 22-110</w:t>
      </w:r>
      <w:r w:rsidR="00AE0FBB" w:rsidRPr="00EA43B0">
        <w:rPr>
          <w:b/>
          <w:sz w:val="22"/>
          <w:szCs w:val="22"/>
        </w:rPr>
        <w:tab/>
      </w:r>
      <w:r w:rsidR="00ED68EE" w:rsidRPr="00EA43B0">
        <w:rPr>
          <w:sz w:val="22"/>
          <w:szCs w:val="22"/>
        </w:rPr>
        <w:t xml:space="preserve">ORDINANCE AUTHORIZING THE TRANSFER OF FUNDS FROM THE 101 GENERAL </w:t>
      </w:r>
    </w:p>
    <w:p w:rsidR="00AE0FBB" w:rsidRPr="00EA43B0" w:rsidRDefault="00AE0FBB" w:rsidP="00AE0FBB">
      <w:pPr>
        <w:rPr>
          <w:sz w:val="22"/>
          <w:szCs w:val="22"/>
        </w:rPr>
      </w:pPr>
      <w:r w:rsidRPr="00EA43B0">
        <w:rPr>
          <w:sz w:val="22"/>
          <w:szCs w:val="22"/>
        </w:rPr>
        <w:t>Intro. By</w:t>
      </w:r>
      <w:r w:rsidRPr="00EA43B0">
        <w:rPr>
          <w:sz w:val="22"/>
          <w:szCs w:val="22"/>
        </w:rPr>
        <w:tab/>
      </w:r>
      <w:r w:rsidRPr="00EA43B0">
        <w:rPr>
          <w:sz w:val="22"/>
          <w:szCs w:val="22"/>
        </w:rPr>
        <w:tab/>
      </w:r>
      <w:r w:rsidR="00ED68EE" w:rsidRPr="00EA43B0">
        <w:rPr>
          <w:sz w:val="22"/>
          <w:szCs w:val="22"/>
        </w:rPr>
        <w:t xml:space="preserve">FUND TO THE 242 PARK AND RECREATION FUND, AND DECLARING AN </w:t>
      </w:r>
    </w:p>
    <w:p w:rsidR="00ED68EE" w:rsidRPr="00EA43B0" w:rsidRDefault="00FD718D" w:rsidP="00AE0FBB">
      <w:pPr>
        <w:rPr>
          <w:sz w:val="22"/>
          <w:szCs w:val="22"/>
        </w:rPr>
      </w:pPr>
      <w:r w:rsidRPr="00EA43B0">
        <w:rPr>
          <w:sz w:val="22"/>
          <w:szCs w:val="22"/>
        </w:rPr>
        <w:t>Kevin Roessner</w:t>
      </w:r>
      <w:r w:rsidR="00AE0FBB" w:rsidRPr="00EA43B0">
        <w:rPr>
          <w:sz w:val="22"/>
          <w:szCs w:val="22"/>
        </w:rPr>
        <w:tab/>
      </w:r>
      <w:r w:rsidR="00AE0FBB" w:rsidRPr="00EA43B0">
        <w:rPr>
          <w:sz w:val="22"/>
          <w:szCs w:val="22"/>
        </w:rPr>
        <w:tab/>
      </w:r>
      <w:r w:rsidR="00ED68EE" w:rsidRPr="00EA43B0">
        <w:rPr>
          <w:sz w:val="22"/>
          <w:szCs w:val="22"/>
        </w:rPr>
        <w:t>EMERGENCY.</w:t>
      </w:r>
    </w:p>
    <w:p w:rsidR="00AE0FBB" w:rsidRPr="00EA43B0" w:rsidRDefault="00EA43B0" w:rsidP="00AE0FBB">
      <w:pPr>
        <w:rPr>
          <w:sz w:val="22"/>
          <w:szCs w:val="22"/>
        </w:rPr>
      </w:pPr>
      <w:r w:rsidRPr="00EA43B0">
        <w:rPr>
          <w:sz w:val="22"/>
          <w:szCs w:val="22"/>
        </w:rPr>
        <w:t>3</w:t>
      </w:r>
      <w:r w:rsidRPr="00EA43B0">
        <w:rPr>
          <w:sz w:val="22"/>
          <w:szCs w:val="22"/>
          <w:vertAlign w:val="superscript"/>
        </w:rPr>
        <w:t>rd</w:t>
      </w:r>
      <w:r w:rsidRPr="00EA43B0">
        <w:rPr>
          <w:sz w:val="22"/>
          <w:szCs w:val="22"/>
        </w:rPr>
        <w:t xml:space="preserve"> </w:t>
      </w:r>
      <w:r w:rsidR="00AE0FBB" w:rsidRPr="00EA43B0">
        <w:rPr>
          <w:sz w:val="22"/>
          <w:szCs w:val="22"/>
        </w:rPr>
        <w:t>Reading</w:t>
      </w:r>
    </w:p>
    <w:p w:rsidR="00B83E08" w:rsidRPr="00EA43B0" w:rsidRDefault="00B83E08" w:rsidP="00BF1FAF">
      <w:pPr>
        <w:rPr>
          <w:b/>
          <w:sz w:val="22"/>
          <w:szCs w:val="22"/>
        </w:rPr>
      </w:pPr>
    </w:p>
    <w:p w:rsidR="00D46926" w:rsidRPr="00EA43B0" w:rsidRDefault="00B83E08" w:rsidP="00D46926">
      <w:pPr>
        <w:rPr>
          <w:sz w:val="22"/>
          <w:szCs w:val="22"/>
        </w:rPr>
      </w:pPr>
      <w:r w:rsidRPr="00EA43B0">
        <w:rPr>
          <w:b/>
          <w:sz w:val="22"/>
          <w:szCs w:val="22"/>
        </w:rPr>
        <w:t>Ordinance 22-111</w:t>
      </w:r>
      <w:r w:rsidR="00D46926" w:rsidRPr="00EA43B0">
        <w:rPr>
          <w:b/>
          <w:sz w:val="22"/>
          <w:szCs w:val="22"/>
        </w:rPr>
        <w:tab/>
      </w:r>
      <w:r w:rsidR="00D46926" w:rsidRPr="00EA43B0">
        <w:rPr>
          <w:sz w:val="22"/>
          <w:szCs w:val="22"/>
        </w:rPr>
        <w:t xml:space="preserve">ORDINANCE AUTHORIZING THE TRANSFER OF FUNDS FROM THE 552 SEWER </w:t>
      </w:r>
    </w:p>
    <w:p w:rsidR="00D46926" w:rsidRPr="00EA43B0" w:rsidRDefault="00D46926" w:rsidP="00D46926">
      <w:pPr>
        <w:rPr>
          <w:sz w:val="22"/>
          <w:szCs w:val="22"/>
        </w:rPr>
      </w:pPr>
      <w:r w:rsidRPr="00EA43B0">
        <w:rPr>
          <w:sz w:val="22"/>
          <w:szCs w:val="22"/>
        </w:rPr>
        <w:t>Intro. By</w:t>
      </w:r>
      <w:r w:rsidRPr="00EA43B0">
        <w:rPr>
          <w:sz w:val="22"/>
          <w:szCs w:val="22"/>
        </w:rPr>
        <w:tab/>
      </w:r>
      <w:r w:rsidRPr="00EA43B0">
        <w:rPr>
          <w:sz w:val="22"/>
          <w:szCs w:val="22"/>
        </w:rPr>
        <w:tab/>
        <w:t xml:space="preserve">REVENUE FUND TO THE 557 COMBINED SEWER SEPARATION FUND, AND </w:t>
      </w:r>
    </w:p>
    <w:p w:rsidR="00D46926" w:rsidRPr="00EA43B0" w:rsidRDefault="00FD718D" w:rsidP="00D46926">
      <w:pPr>
        <w:rPr>
          <w:sz w:val="22"/>
          <w:szCs w:val="22"/>
        </w:rPr>
      </w:pPr>
      <w:r w:rsidRPr="00EA43B0">
        <w:rPr>
          <w:sz w:val="22"/>
          <w:szCs w:val="22"/>
        </w:rPr>
        <w:t>Kevin Roessner</w:t>
      </w:r>
      <w:r w:rsidR="00D46926" w:rsidRPr="00EA43B0">
        <w:rPr>
          <w:sz w:val="22"/>
          <w:szCs w:val="22"/>
        </w:rPr>
        <w:tab/>
      </w:r>
      <w:r w:rsidR="00D46926" w:rsidRPr="00EA43B0">
        <w:rPr>
          <w:sz w:val="22"/>
          <w:szCs w:val="22"/>
        </w:rPr>
        <w:tab/>
        <w:t>DECLARING AN EMERGENCY.</w:t>
      </w:r>
    </w:p>
    <w:p w:rsidR="00AE0FBB" w:rsidRPr="00EA43B0" w:rsidRDefault="00EA43B0" w:rsidP="00BF1FAF">
      <w:pPr>
        <w:rPr>
          <w:b/>
          <w:sz w:val="22"/>
          <w:szCs w:val="22"/>
        </w:rPr>
      </w:pPr>
      <w:r w:rsidRPr="00EA43B0">
        <w:rPr>
          <w:sz w:val="22"/>
          <w:szCs w:val="22"/>
        </w:rPr>
        <w:t>3</w:t>
      </w:r>
      <w:r w:rsidRPr="00EA43B0">
        <w:rPr>
          <w:sz w:val="22"/>
          <w:szCs w:val="22"/>
          <w:vertAlign w:val="superscript"/>
        </w:rPr>
        <w:t>rd</w:t>
      </w:r>
      <w:r w:rsidRPr="00EA43B0">
        <w:rPr>
          <w:sz w:val="22"/>
          <w:szCs w:val="22"/>
        </w:rPr>
        <w:t xml:space="preserve"> </w:t>
      </w:r>
      <w:r w:rsidR="00D46926" w:rsidRPr="00EA43B0">
        <w:rPr>
          <w:sz w:val="22"/>
          <w:szCs w:val="22"/>
        </w:rPr>
        <w:t>Reading</w:t>
      </w:r>
    </w:p>
    <w:p w:rsidR="00AE0FBB" w:rsidRPr="00EA43B0" w:rsidRDefault="00AE0FBB" w:rsidP="00BF1FAF">
      <w:pPr>
        <w:rPr>
          <w:b/>
          <w:sz w:val="22"/>
          <w:szCs w:val="22"/>
        </w:rPr>
      </w:pPr>
    </w:p>
    <w:p w:rsidR="007A64C4" w:rsidRPr="008A6034" w:rsidRDefault="00B83E08" w:rsidP="007A64C4">
      <w:pPr>
        <w:rPr>
          <w:sz w:val="22"/>
          <w:szCs w:val="22"/>
        </w:rPr>
      </w:pPr>
      <w:r w:rsidRPr="008A6034">
        <w:rPr>
          <w:b/>
          <w:sz w:val="22"/>
          <w:szCs w:val="22"/>
        </w:rPr>
        <w:t>Ordinance 22-112</w:t>
      </w:r>
      <w:r w:rsidR="007A64C4" w:rsidRPr="008A6034">
        <w:rPr>
          <w:b/>
          <w:sz w:val="22"/>
          <w:szCs w:val="22"/>
        </w:rPr>
        <w:tab/>
      </w:r>
      <w:r w:rsidR="007A64C4" w:rsidRPr="008A6034">
        <w:rPr>
          <w:sz w:val="22"/>
          <w:szCs w:val="22"/>
        </w:rPr>
        <w:t xml:space="preserve">ORDINANCE AMENDING AND RESTATING ORDINANCE NO. 21-110 THE CITY PAY </w:t>
      </w:r>
    </w:p>
    <w:p w:rsidR="007A64C4" w:rsidRPr="008A6034" w:rsidRDefault="007A64C4" w:rsidP="007A64C4">
      <w:pPr>
        <w:rPr>
          <w:sz w:val="22"/>
          <w:szCs w:val="22"/>
        </w:rPr>
      </w:pPr>
      <w:r w:rsidRPr="008A6034">
        <w:rPr>
          <w:sz w:val="22"/>
          <w:szCs w:val="22"/>
        </w:rPr>
        <w:t>Intro. By</w:t>
      </w:r>
      <w:r w:rsidRPr="008A6034">
        <w:rPr>
          <w:sz w:val="22"/>
          <w:szCs w:val="22"/>
        </w:rPr>
        <w:tab/>
      </w:r>
      <w:r w:rsidRPr="008A6034">
        <w:rPr>
          <w:sz w:val="22"/>
          <w:szCs w:val="22"/>
        </w:rPr>
        <w:tab/>
        <w:t xml:space="preserve">ORDINANCE TO COMPLY WITH THE STATE OF OHIO MINIMUM WAGE LAW, TO </w:t>
      </w:r>
    </w:p>
    <w:p w:rsidR="007A64C4" w:rsidRPr="008A6034" w:rsidRDefault="00FD718D" w:rsidP="007A64C4">
      <w:pPr>
        <w:rPr>
          <w:sz w:val="22"/>
          <w:szCs w:val="22"/>
        </w:rPr>
      </w:pPr>
      <w:r w:rsidRPr="008A6034">
        <w:rPr>
          <w:sz w:val="22"/>
          <w:szCs w:val="22"/>
        </w:rPr>
        <w:t>Kevin Roessner</w:t>
      </w:r>
      <w:r w:rsidR="007A64C4" w:rsidRPr="008A6034">
        <w:rPr>
          <w:sz w:val="22"/>
          <w:szCs w:val="22"/>
        </w:rPr>
        <w:tab/>
      </w:r>
      <w:r w:rsidR="007A64C4" w:rsidRPr="008A6034">
        <w:rPr>
          <w:sz w:val="22"/>
          <w:szCs w:val="22"/>
        </w:rPr>
        <w:tab/>
        <w:t xml:space="preserve">ESTABLISH APPROPRIATE RATES OF COMPENSATION FOR CERTAIN CITY </w:t>
      </w:r>
    </w:p>
    <w:p w:rsidR="007A64C4" w:rsidRPr="008A6034" w:rsidRDefault="00EA43B0" w:rsidP="007A64C4">
      <w:pPr>
        <w:rPr>
          <w:kern w:val="0"/>
          <w:sz w:val="22"/>
          <w:szCs w:val="22"/>
        </w:rPr>
      </w:pPr>
      <w:r w:rsidRPr="008A6034">
        <w:rPr>
          <w:sz w:val="22"/>
          <w:szCs w:val="22"/>
        </w:rPr>
        <w:t>3</w:t>
      </w:r>
      <w:r w:rsidRPr="008A6034">
        <w:rPr>
          <w:sz w:val="22"/>
          <w:szCs w:val="22"/>
          <w:vertAlign w:val="superscript"/>
        </w:rPr>
        <w:t>rd</w:t>
      </w:r>
      <w:r w:rsidRPr="008A6034">
        <w:rPr>
          <w:sz w:val="22"/>
          <w:szCs w:val="22"/>
        </w:rPr>
        <w:t xml:space="preserve"> </w:t>
      </w:r>
      <w:r w:rsidR="007A64C4" w:rsidRPr="008A6034">
        <w:rPr>
          <w:sz w:val="22"/>
          <w:szCs w:val="22"/>
        </w:rPr>
        <w:t>Reading</w:t>
      </w:r>
      <w:r w:rsidR="007A64C4" w:rsidRPr="008A6034">
        <w:rPr>
          <w:sz w:val="22"/>
          <w:szCs w:val="22"/>
        </w:rPr>
        <w:tab/>
      </w:r>
      <w:r w:rsidR="007A64C4" w:rsidRPr="008A6034">
        <w:rPr>
          <w:sz w:val="22"/>
          <w:szCs w:val="22"/>
        </w:rPr>
        <w:tab/>
        <w:t>EMPLOYEES, AND DECLARING AN EMERGENCY.</w:t>
      </w:r>
    </w:p>
    <w:p w:rsidR="00B83E08" w:rsidRPr="008A6034" w:rsidRDefault="00B83E08" w:rsidP="007A64C4">
      <w:pPr>
        <w:rPr>
          <w:sz w:val="22"/>
          <w:szCs w:val="22"/>
        </w:rPr>
      </w:pPr>
    </w:p>
    <w:p w:rsidR="00656E50" w:rsidRPr="008A6034" w:rsidRDefault="00B83E08" w:rsidP="00656E50">
      <w:pPr>
        <w:rPr>
          <w:sz w:val="22"/>
          <w:szCs w:val="22"/>
        </w:rPr>
      </w:pPr>
      <w:r w:rsidRPr="008A6034">
        <w:rPr>
          <w:b/>
          <w:sz w:val="22"/>
          <w:szCs w:val="22"/>
        </w:rPr>
        <w:t>Ordinance 22-117</w:t>
      </w:r>
      <w:r w:rsidR="00656E50" w:rsidRPr="008A6034">
        <w:rPr>
          <w:b/>
          <w:sz w:val="22"/>
          <w:szCs w:val="22"/>
        </w:rPr>
        <w:tab/>
      </w:r>
      <w:r w:rsidR="001B12EE" w:rsidRPr="008A6034">
        <w:rPr>
          <w:sz w:val="22"/>
          <w:szCs w:val="22"/>
        </w:rPr>
        <w:t xml:space="preserve">ORDINANCE AUTHORIZING THE MAYOR TO SIGN A LEASE OF A PORTION OF </w:t>
      </w:r>
    </w:p>
    <w:p w:rsidR="00656E50" w:rsidRPr="008A6034" w:rsidRDefault="00656E50" w:rsidP="00656E50">
      <w:pPr>
        <w:rPr>
          <w:sz w:val="22"/>
          <w:szCs w:val="22"/>
        </w:rPr>
      </w:pPr>
      <w:r w:rsidRPr="008A6034">
        <w:rPr>
          <w:sz w:val="22"/>
          <w:szCs w:val="22"/>
        </w:rPr>
        <w:t>Intro. By</w:t>
      </w:r>
      <w:r w:rsidRPr="008A6034">
        <w:rPr>
          <w:sz w:val="22"/>
          <w:szCs w:val="22"/>
        </w:rPr>
        <w:tab/>
      </w:r>
      <w:r w:rsidRPr="008A6034">
        <w:rPr>
          <w:sz w:val="22"/>
          <w:szCs w:val="22"/>
        </w:rPr>
        <w:tab/>
      </w:r>
      <w:r w:rsidR="001B12EE" w:rsidRPr="008A6034">
        <w:rPr>
          <w:sz w:val="22"/>
          <w:szCs w:val="22"/>
        </w:rPr>
        <w:t xml:space="preserve">EAGLE ROCK BUSINESS PARK FOR FARMING PURPOSES, AND DECLARING AN </w:t>
      </w:r>
    </w:p>
    <w:p w:rsidR="001B12EE" w:rsidRPr="008A6034" w:rsidRDefault="00FD718D" w:rsidP="00656E50">
      <w:pPr>
        <w:rPr>
          <w:sz w:val="22"/>
          <w:szCs w:val="22"/>
        </w:rPr>
      </w:pPr>
      <w:r w:rsidRPr="008A6034">
        <w:rPr>
          <w:sz w:val="22"/>
          <w:szCs w:val="22"/>
        </w:rPr>
        <w:t>Vickie Wilkins</w:t>
      </w:r>
      <w:r w:rsidR="00656E50" w:rsidRPr="008A6034">
        <w:rPr>
          <w:sz w:val="22"/>
          <w:szCs w:val="22"/>
        </w:rPr>
        <w:t xml:space="preserve"> </w:t>
      </w:r>
      <w:r w:rsidR="00656E50" w:rsidRPr="008A6034">
        <w:rPr>
          <w:sz w:val="22"/>
          <w:szCs w:val="22"/>
        </w:rPr>
        <w:tab/>
      </w:r>
      <w:r w:rsidR="00656E50" w:rsidRPr="008A6034">
        <w:rPr>
          <w:sz w:val="22"/>
          <w:szCs w:val="22"/>
        </w:rPr>
        <w:tab/>
      </w:r>
      <w:r w:rsidR="001B12EE" w:rsidRPr="008A6034">
        <w:rPr>
          <w:sz w:val="22"/>
          <w:szCs w:val="22"/>
        </w:rPr>
        <w:t>EMERGENCY.</w:t>
      </w:r>
    </w:p>
    <w:p w:rsidR="00656E50" w:rsidRPr="008A6034" w:rsidRDefault="00A4247E" w:rsidP="00656E50">
      <w:pPr>
        <w:rPr>
          <w:sz w:val="22"/>
          <w:szCs w:val="22"/>
        </w:rPr>
      </w:pPr>
      <w:r w:rsidRPr="008A6034">
        <w:rPr>
          <w:sz w:val="22"/>
          <w:szCs w:val="22"/>
        </w:rPr>
        <w:t>2</w:t>
      </w:r>
      <w:r w:rsidRPr="008A6034">
        <w:rPr>
          <w:sz w:val="22"/>
          <w:szCs w:val="22"/>
          <w:vertAlign w:val="superscript"/>
        </w:rPr>
        <w:t>nd</w:t>
      </w:r>
      <w:r w:rsidRPr="008A6034">
        <w:rPr>
          <w:sz w:val="22"/>
          <w:szCs w:val="22"/>
        </w:rPr>
        <w:t xml:space="preserve"> </w:t>
      </w:r>
      <w:r w:rsidR="00656E50" w:rsidRPr="008A6034">
        <w:rPr>
          <w:sz w:val="22"/>
          <w:szCs w:val="22"/>
        </w:rPr>
        <w:t>Reading</w:t>
      </w:r>
    </w:p>
    <w:p w:rsidR="00B83E08" w:rsidRPr="008A6034" w:rsidRDefault="00B83E08" w:rsidP="00BF1FAF">
      <w:pPr>
        <w:rPr>
          <w:b/>
          <w:sz w:val="22"/>
          <w:szCs w:val="22"/>
        </w:rPr>
      </w:pPr>
    </w:p>
    <w:p w:rsidR="00660614" w:rsidRDefault="00660614" w:rsidP="00656E50">
      <w:pPr>
        <w:rPr>
          <w:b/>
          <w:sz w:val="22"/>
          <w:szCs w:val="22"/>
        </w:rPr>
      </w:pPr>
    </w:p>
    <w:p w:rsidR="00660614" w:rsidRDefault="00660614" w:rsidP="00656E50">
      <w:pPr>
        <w:rPr>
          <w:b/>
          <w:sz w:val="22"/>
          <w:szCs w:val="22"/>
        </w:rPr>
      </w:pPr>
    </w:p>
    <w:p w:rsidR="00656E50" w:rsidRPr="008A6034" w:rsidRDefault="00B83E08" w:rsidP="00656E50">
      <w:pPr>
        <w:rPr>
          <w:sz w:val="22"/>
          <w:szCs w:val="22"/>
        </w:rPr>
      </w:pPr>
      <w:r w:rsidRPr="008A6034">
        <w:rPr>
          <w:b/>
          <w:sz w:val="22"/>
          <w:szCs w:val="22"/>
        </w:rPr>
        <w:t>Ordinance 22-118</w:t>
      </w:r>
      <w:r w:rsidR="00656E50" w:rsidRPr="008A6034">
        <w:rPr>
          <w:b/>
          <w:sz w:val="22"/>
          <w:szCs w:val="22"/>
        </w:rPr>
        <w:tab/>
      </w:r>
      <w:r w:rsidR="00656E50" w:rsidRPr="008A6034">
        <w:rPr>
          <w:sz w:val="22"/>
          <w:szCs w:val="22"/>
        </w:rPr>
        <w:t xml:space="preserve">ORDINANCE APPROVING THE AGREEMENT BETWEEN THE CITY OF TIFFIN, AND </w:t>
      </w:r>
    </w:p>
    <w:p w:rsidR="00656E50" w:rsidRPr="008A6034" w:rsidRDefault="00656E50" w:rsidP="00656E50">
      <w:pPr>
        <w:rPr>
          <w:sz w:val="22"/>
          <w:szCs w:val="22"/>
        </w:rPr>
      </w:pPr>
      <w:r w:rsidRPr="008A6034">
        <w:rPr>
          <w:sz w:val="22"/>
          <w:szCs w:val="22"/>
        </w:rPr>
        <w:t>Intro. By</w:t>
      </w:r>
      <w:r w:rsidRPr="008A6034">
        <w:rPr>
          <w:sz w:val="22"/>
          <w:szCs w:val="22"/>
        </w:rPr>
        <w:tab/>
      </w:r>
      <w:r w:rsidRPr="008A6034">
        <w:rPr>
          <w:sz w:val="22"/>
          <w:szCs w:val="22"/>
        </w:rPr>
        <w:tab/>
        <w:t xml:space="preserve">SUDER PIERSON PROPERTIES, LLC OR REAL PROPERTY OWNER OF 870 W. </w:t>
      </w:r>
    </w:p>
    <w:p w:rsidR="00656E50" w:rsidRPr="008A6034" w:rsidRDefault="00FD718D" w:rsidP="00656E50">
      <w:pPr>
        <w:rPr>
          <w:sz w:val="22"/>
          <w:szCs w:val="22"/>
        </w:rPr>
      </w:pPr>
      <w:r w:rsidRPr="008A6034">
        <w:rPr>
          <w:sz w:val="22"/>
          <w:szCs w:val="22"/>
        </w:rPr>
        <w:t>Steve Lepard</w:t>
      </w:r>
      <w:r w:rsidR="00656E50" w:rsidRPr="008A6034">
        <w:rPr>
          <w:sz w:val="22"/>
          <w:szCs w:val="22"/>
        </w:rPr>
        <w:tab/>
      </w:r>
      <w:r w:rsidR="00656E50" w:rsidRPr="008A6034">
        <w:rPr>
          <w:sz w:val="22"/>
          <w:szCs w:val="22"/>
        </w:rPr>
        <w:tab/>
        <w:t xml:space="preserve">MARKET STREET, TIFFIN, OHIO, FOR THE ABATEMENT OF CERTAIN REAL </w:t>
      </w:r>
    </w:p>
    <w:p w:rsidR="00656E50" w:rsidRPr="008A6034" w:rsidRDefault="00A4247E" w:rsidP="00656E50">
      <w:pPr>
        <w:rPr>
          <w:kern w:val="0"/>
          <w:sz w:val="22"/>
          <w:szCs w:val="22"/>
        </w:rPr>
      </w:pPr>
      <w:r w:rsidRPr="008A6034">
        <w:rPr>
          <w:sz w:val="22"/>
          <w:szCs w:val="22"/>
        </w:rPr>
        <w:t>2</w:t>
      </w:r>
      <w:r w:rsidRPr="008A6034">
        <w:rPr>
          <w:sz w:val="22"/>
          <w:szCs w:val="22"/>
          <w:vertAlign w:val="superscript"/>
        </w:rPr>
        <w:t>nd</w:t>
      </w:r>
      <w:r w:rsidRPr="008A6034">
        <w:rPr>
          <w:sz w:val="22"/>
          <w:szCs w:val="22"/>
        </w:rPr>
        <w:t xml:space="preserve"> </w:t>
      </w:r>
      <w:r w:rsidR="00656E50" w:rsidRPr="008A6034">
        <w:rPr>
          <w:sz w:val="22"/>
          <w:szCs w:val="22"/>
        </w:rPr>
        <w:t>Reading</w:t>
      </w:r>
      <w:r w:rsidR="00656E50" w:rsidRPr="008A6034">
        <w:rPr>
          <w:sz w:val="22"/>
          <w:szCs w:val="22"/>
        </w:rPr>
        <w:tab/>
      </w:r>
      <w:r w:rsidR="00656E50" w:rsidRPr="008A6034">
        <w:rPr>
          <w:sz w:val="22"/>
          <w:szCs w:val="22"/>
        </w:rPr>
        <w:tab/>
        <w:t>PROPERTY TAXES FOR FIVE YEARS, AND DECLARING AN EMERGENCY.</w:t>
      </w:r>
    </w:p>
    <w:p w:rsidR="00656E50" w:rsidRPr="00261F38" w:rsidRDefault="00656E50" w:rsidP="00656E50">
      <w:pPr>
        <w:rPr>
          <w:color w:val="FF0000"/>
          <w:sz w:val="22"/>
          <w:szCs w:val="22"/>
        </w:rPr>
      </w:pPr>
    </w:p>
    <w:p w:rsidR="00FD1358" w:rsidRDefault="008A6034" w:rsidP="00FD1358">
      <w:pPr>
        <w:rPr>
          <w:sz w:val="22"/>
          <w:szCs w:val="22"/>
        </w:rPr>
      </w:pPr>
      <w:r w:rsidRPr="008A6034">
        <w:rPr>
          <w:b/>
          <w:sz w:val="22"/>
          <w:szCs w:val="22"/>
        </w:rPr>
        <w:t>Ordinance 22-119</w:t>
      </w:r>
      <w:r w:rsidR="00FD1358">
        <w:rPr>
          <w:b/>
          <w:sz w:val="22"/>
          <w:szCs w:val="22"/>
        </w:rPr>
        <w:tab/>
      </w:r>
      <w:r w:rsidR="00FD1358" w:rsidRPr="00FD1358">
        <w:rPr>
          <w:sz w:val="22"/>
          <w:szCs w:val="22"/>
        </w:rPr>
        <w:t xml:space="preserve">ORDINANCE AMENDING BUDGET ORDINANCE 21-105 TO MAKE YEAR-END </w:t>
      </w:r>
    </w:p>
    <w:p w:rsidR="00FD1358" w:rsidRDefault="00FD1358" w:rsidP="00FD1358">
      <w:pPr>
        <w:rPr>
          <w:sz w:val="22"/>
          <w:szCs w:val="22"/>
        </w:rPr>
      </w:pPr>
      <w:r>
        <w:rPr>
          <w:sz w:val="22"/>
          <w:szCs w:val="22"/>
        </w:rPr>
        <w:t>Intro. By</w:t>
      </w:r>
      <w:r>
        <w:rPr>
          <w:sz w:val="22"/>
          <w:szCs w:val="22"/>
        </w:rPr>
        <w:tab/>
      </w:r>
      <w:r>
        <w:rPr>
          <w:sz w:val="22"/>
          <w:szCs w:val="22"/>
        </w:rPr>
        <w:tab/>
      </w:r>
      <w:r w:rsidRPr="00FD1358">
        <w:rPr>
          <w:sz w:val="22"/>
          <w:szCs w:val="22"/>
        </w:rPr>
        <w:t xml:space="preserve">BUDGET ADJUSTMENTS AND APPROVE NECESSARY TRANSFERS, AND </w:t>
      </w:r>
    </w:p>
    <w:p w:rsidR="00FD1358" w:rsidRDefault="00FD1358" w:rsidP="00FD1358">
      <w:pPr>
        <w:rPr>
          <w:sz w:val="22"/>
          <w:szCs w:val="22"/>
        </w:rPr>
      </w:pPr>
      <w:r>
        <w:rPr>
          <w:sz w:val="22"/>
          <w:szCs w:val="22"/>
        </w:rPr>
        <w:t>_________</w:t>
      </w:r>
      <w:r>
        <w:rPr>
          <w:sz w:val="22"/>
          <w:szCs w:val="22"/>
        </w:rPr>
        <w:tab/>
      </w:r>
      <w:r>
        <w:rPr>
          <w:sz w:val="22"/>
          <w:szCs w:val="22"/>
        </w:rPr>
        <w:tab/>
      </w:r>
      <w:r w:rsidRPr="00FD1358">
        <w:rPr>
          <w:sz w:val="22"/>
          <w:szCs w:val="22"/>
        </w:rPr>
        <w:t>DECLARING AN EMERGENCY.</w:t>
      </w:r>
    </w:p>
    <w:p w:rsidR="00FD1358" w:rsidRDefault="00FD1358" w:rsidP="00FD1358">
      <w:pPr>
        <w:rPr>
          <w:sz w:val="22"/>
          <w:szCs w:val="22"/>
        </w:rPr>
      </w:pPr>
      <w:r>
        <w:rPr>
          <w:sz w:val="22"/>
          <w:szCs w:val="22"/>
        </w:rPr>
        <w:t>1</w:t>
      </w:r>
      <w:r w:rsidRPr="00FD1358">
        <w:rPr>
          <w:sz w:val="22"/>
          <w:szCs w:val="22"/>
          <w:vertAlign w:val="superscript"/>
        </w:rPr>
        <w:t>st</w:t>
      </w:r>
      <w:r>
        <w:rPr>
          <w:sz w:val="22"/>
          <w:szCs w:val="22"/>
        </w:rPr>
        <w:t xml:space="preserve"> Reading</w:t>
      </w:r>
    </w:p>
    <w:p w:rsidR="009F74B9" w:rsidRPr="008A6034" w:rsidRDefault="009F74B9" w:rsidP="00656E50">
      <w:pPr>
        <w:rPr>
          <w:b/>
          <w:sz w:val="22"/>
          <w:szCs w:val="22"/>
        </w:rPr>
      </w:pPr>
    </w:p>
    <w:p w:rsidR="009F74B9" w:rsidRPr="008A6034" w:rsidRDefault="009F74B9" w:rsidP="009F74B9">
      <w:pPr>
        <w:jc w:val="center"/>
        <w:rPr>
          <w:b/>
          <w:sz w:val="22"/>
          <w:szCs w:val="22"/>
          <w:u w:val="single"/>
        </w:rPr>
      </w:pPr>
      <w:r w:rsidRPr="008A6034">
        <w:rPr>
          <w:b/>
          <w:sz w:val="22"/>
          <w:szCs w:val="22"/>
          <w:u w:val="single"/>
        </w:rPr>
        <w:t>TABLED LEGISLATION</w:t>
      </w:r>
    </w:p>
    <w:p w:rsidR="009F74B9" w:rsidRPr="008A6034" w:rsidRDefault="009F74B9" w:rsidP="009F74B9">
      <w:pPr>
        <w:jc w:val="center"/>
        <w:rPr>
          <w:b/>
          <w:sz w:val="22"/>
          <w:szCs w:val="22"/>
          <w:u w:val="single"/>
        </w:rPr>
      </w:pPr>
    </w:p>
    <w:p w:rsidR="009F74B9" w:rsidRPr="008A6034" w:rsidRDefault="009F74B9" w:rsidP="009F74B9">
      <w:pPr>
        <w:tabs>
          <w:tab w:val="left" w:pos="2160"/>
          <w:tab w:val="left" w:pos="3633"/>
        </w:tabs>
        <w:rPr>
          <w:sz w:val="22"/>
          <w:szCs w:val="22"/>
        </w:rPr>
      </w:pPr>
      <w:r w:rsidRPr="008A6034">
        <w:rPr>
          <w:b/>
          <w:sz w:val="22"/>
          <w:szCs w:val="22"/>
        </w:rPr>
        <w:t>Resolution 22-34</w:t>
      </w:r>
      <w:r w:rsidRPr="008A6034">
        <w:rPr>
          <w:b/>
          <w:sz w:val="22"/>
          <w:szCs w:val="22"/>
        </w:rPr>
        <w:tab/>
      </w:r>
      <w:r w:rsidRPr="008A6034">
        <w:rPr>
          <w:sz w:val="22"/>
          <w:szCs w:val="22"/>
        </w:rPr>
        <w:t xml:space="preserve">A RESOLUTION APPROVING A PETITION, ARTICLES OF INCORPORATION, AND </w:t>
      </w:r>
    </w:p>
    <w:p w:rsidR="009F74B9" w:rsidRPr="008A6034" w:rsidRDefault="009F74B9" w:rsidP="009F74B9">
      <w:pPr>
        <w:tabs>
          <w:tab w:val="left" w:pos="2160"/>
          <w:tab w:val="left" w:pos="3633"/>
        </w:tabs>
        <w:rPr>
          <w:sz w:val="22"/>
          <w:szCs w:val="22"/>
        </w:rPr>
      </w:pPr>
      <w:r w:rsidRPr="008A6034">
        <w:rPr>
          <w:sz w:val="22"/>
          <w:szCs w:val="22"/>
        </w:rPr>
        <w:t>Intro. By</w:t>
      </w:r>
      <w:r w:rsidRPr="008A6034">
        <w:rPr>
          <w:sz w:val="22"/>
          <w:szCs w:val="22"/>
        </w:rPr>
        <w:tab/>
        <w:t xml:space="preserve">INITIAL PLAN FOR THE CITY OF TIFFIN (SENECA COUNTY), OHIO ENERGY </w:t>
      </w:r>
    </w:p>
    <w:p w:rsidR="009F74B9" w:rsidRPr="008A6034" w:rsidRDefault="009F74B9" w:rsidP="009F74B9">
      <w:pPr>
        <w:tabs>
          <w:tab w:val="left" w:pos="2160"/>
          <w:tab w:val="left" w:pos="3633"/>
        </w:tabs>
        <w:rPr>
          <w:sz w:val="22"/>
          <w:szCs w:val="22"/>
        </w:rPr>
      </w:pPr>
      <w:r w:rsidRPr="008A6034">
        <w:rPr>
          <w:sz w:val="22"/>
          <w:szCs w:val="22"/>
        </w:rPr>
        <w:t>John Spahr</w:t>
      </w:r>
      <w:r w:rsidRPr="008A6034">
        <w:rPr>
          <w:sz w:val="22"/>
          <w:szCs w:val="22"/>
        </w:rPr>
        <w:tab/>
        <w:t>SPECIAL IMPROVEMENT DISTRICT, AND DECLARING AN EMERGENCY.</w:t>
      </w:r>
    </w:p>
    <w:p w:rsidR="009F74B9" w:rsidRPr="008A6034" w:rsidRDefault="009F74B9" w:rsidP="009F74B9">
      <w:pPr>
        <w:tabs>
          <w:tab w:val="left" w:pos="2160"/>
          <w:tab w:val="left" w:pos="3633"/>
        </w:tabs>
        <w:rPr>
          <w:sz w:val="22"/>
          <w:szCs w:val="22"/>
        </w:rPr>
      </w:pPr>
      <w:r w:rsidRPr="008A6034">
        <w:rPr>
          <w:sz w:val="22"/>
          <w:szCs w:val="22"/>
        </w:rPr>
        <w:t>3</w:t>
      </w:r>
      <w:r w:rsidRPr="008A6034">
        <w:rPr>
          <w:sz w:val="22"/>
          <w:szCs w:val="22"/>
          <w:vertAlign w:val="superscript"/>
        </w:rPr>
        <w:t>rd</w:t>
      </w:r>
      <w:r w:rsidRPr="008A6034">
        <w:rPr>
          <w:sz w:val="22"/>
          <w:szCs w:val="22"/>
        </w:rPr>
        <w:t xml:space="preserve"> Reading</w:t>
      </w:r>
    </w:p>
    <w:p w:rsidR="009F74B9" w:rsidRPr="008A6034" w:rsidRDefault="009F74B9" w:rsidP="009F74B9">
      <w:pPr>
        <w:tabs>
          <w:tab w:val="left" w:pos="2880"/>
          <w:tab w:val="left" w:pos="3633"/>
        </w:tabs>
        <w:rPr>
          <w:sz w:val="22"/>
          <w:szCs w:val="22"/>
        </w:rPr>
      </w:pPr>
    </w:p>
    <w:p w:rsidR="009F74B9" w:rsidRPr="008A6034" w:rsidRDefault="009F74B9" w:rsidP="009F74B9">
      <w:pPr>
        <w:tabs>
          <w:tab w:val="left" w:pos="2160"/>
          <w:tab w:val="left" w:pos="3633"/>
        </w:tabs>
        <w:rPr>
          <w:sz w:val="22"/>
          <w:szCs w:val="22"/>
        </w:rPr>
      </w:pPr>
      <w:r w:rsidRPr="008A6034">
        <w:rPr>
          <w:b/>
          <w:sz w:val="22"/>
          <w:szCs w:val="22"/>
        </w:rPr>
        <w:t>Resolution 22-35</w:t>
      </w:r>
      <w:r w:rsidRPr="008A6034">
        <w:rPr>
          <w:b/>
          <w:sz w:val="22"/>
          <w:szCs w:val="22"/>
        </w:rPr>
        <w:tab/>
      </w:r>
      <w:r w:rsidRPr="008A6034">
        <w:rPr>
          <w:sz w:val="22"/>
          <w:szCs w:val="22"/>
        </w:rPr>
        <w:t xml:space="preserve">A RESOLUTION DECLARING THE NECESSITY OF ACQUIRING AND </w:t>
      </w:r>
    </w:p>
    <w:p w:rsidR="009F74B9" w:rsidRPr="008A6034" w:rsidRDefault="009F74B9" w:rsidP="009F74B9">
      <w:pPr>
        <w:tabs>
          <w:tab w:val="left" w:pos="2160"/>
          <w:tab w:val="left" w:pos="3633"/>
        </w:tabs>
        <w:rPr>
          <w:sz w:val="22"/>
          <w:szCs w:val="22"/>
        </w:rPr>
      </w:pPr>
      <w:r w:rsidRPr="008A6034">
        <w:rPr>
          <w:sz w:val="22"/>
          <w:szCs w:val="22"/>
        </w:rPr>
        <w:t>Intro. By</w:t>
      </w:r>
      <w:r w:rsidRPr="008A6034">
        <w:rPr>
          <w:sz w:val="22"/>
          <w:szCs w:val="22"/>
        </w:rPr>
        <w:tab/>
        <w:t xml:space="preserve">CONSTRUCTING CERTAIN PUBLIC IMPROVEMENTS IN COOPERATION WITH THE </w:t>
      </w:r>
    </w:p>
    <w:p w:rsidR="009F74B9" w:rsidRPr="008A6034" w:rsidRDefault="009F74B9" w:rsidP="009F74B9">
      <w:pPr>
        <w:tabs>
          <w:tab w:val="left" w:pos="2160"/>
          <w:tab w:val="left" w:pos="3633"/>
        </w:tabs>
        <w:rPr>
          <w:sz w:val="22"/>
          <w:szCs w:val="22"/>
        </w:rPr>
      </w:pPr>
      <w:r w:rsidRPr="008A6034">
        <w:rPr>
          <w:sz w:val="22"/>
          <w:szCs w:val="22"/>
        </w:rPr>
        <w:t>John Spahr</w:t>
      </w:r>
      <w:r w:rsidRPr="008A6034">
        <w:rPr>
          <w:sz w:val="22"/>
          <w:szCs w:val="22"/>
        </w:rPr>
        <w:tab/>
        <w:t xml:space="preserve">CITY OF TIFFIN (SENECA COUNTY) AND THE OHIO ENERGY SPECIAL </w:t>
      </w:r>
    </w:p>
    <w:p w:rsidR="009F74B9" w:rsidRPr="008A6034" w:rsidRDefault="009F74B9" w:rsidP="009F74B9">
      <w:pPr>
        <w:tabs>
          <w:tab w:val="left" w:pos="2160"/>
          <w:tab w:val="left" w:pos="3633"/>
        </w:tabs>
        <w:rPr>
          <w:sz w:val="22"/>
          <w:szCs w:val="22"/>
        </w:rPr>
      </w:pPr>
      <w:r w:rsidRPr="008A6034">
        <w:rPr>
          <w:sz w:val="22"/>
          <w:szCs w:val="22"/>
        </w:rPr>
        <w:t>3</w:t>
      </w:r>
      <w:r w:rsidRPr="008A6034">
        <w:rPr>
          <w:sz w:val="22"/>
          <w:szCs w:val="22"/>
          <w:vertAlign w:val="superscript"/>
        </w:rPr>
        <w:t>rd</w:t>
      </w:r>
      <w:r w:rsidRPr="008A6034">
        <w:rPr>
          <w:sz w:val="22"/>
          <w:szCs w:val="22"/>
        </w:rPr>
        <w:t xml:space="preserve"> Reading</w:t>
      </w:r>
      <w:r w:rsidRPr="008A6034">
        <w:rPr>
          <w:sz w:val="22"/>
          <w:szCs w:val="22"/>
        </w:rPr>
        <w:tab/>
        <w:t>IMPROVEMENT DISTRICT AND DECLARING AN EMERGENCY.</w:t>
      </w:r>
    </w:p>
    <w:p w:rsidR="009F74B9" w:rsidRPr="008A6034" w:rsidRDefault="009F74B9" w:rsidP="009F74B9">
      <w:pPr>
        <w:tabs>
          <w:tab w:val="left" w:pos="2160"/>
          <w:tab w:val="left" w:pos="3633"/>
        </w:tabs>
        <w:rPr>
          <w:sz w:val="22"/>
          <w:szCs w:val="22"/>
        </w:rPr>
      </w:pPr>
    </w:p>
    <w:p w:rsidR="009F74B9" w:rsidRPr="00660614" w:rsidRDefault="009F74B9" w:rsidP="009F74B9">
      <w:pPr>
        <w:rPr>
          <w:sz w:val="22"/>
          <w:szCs w:val="22"/>
        </w:rPr>
      </w:pPr>
      <w:r w:rsidRPr="00660614">
        <w:rPr>
          <w:b/>
          <w:sz w:val="22"/>
          <w:szCs w:val="22"/>
        </w:rPr>
        <w:t>Ordinance 22-104</w:t>
      </w:r>
      <w:r w:rsidRPr="00660614">
        <w:rPr>
          <w:b/>
          <w:sz w:val="22"/>
          <w:szCs w:val="22"/>
        </w:rPr>
        <w:tab/>
      </w:r>
      <w:r w:rsidRPr="00660614">
        <w:rPr>
          <w:sz w:val="22"/>
          <w:szCs w:val="22"/>
        </w:rPr>
        <w:t xml:space="preserve">AN ORDINANCE DECLARING IMPROVEMENTS TO CERTAIN PARCELS OF REAL </w:t>
      </w:r>
    </w:p>
    <w:p w:rsidR="009F74B9" w:rsidRPr="00660614" w:rsidRDefault="009F74B9" w:rsidP="009F74B9">
      <w:pPr>
        <w:rPr>
          <w:sz w:val="22"/>
          <w:szCs w:val="22"/>
        </w:rPr>
      </w:pPr>
      <w:r w:rsidRPr="00660614">
        <w:rPr>
          <w:sz w:val="22"/>
          <w:szCs w:val="22"/>
        </w:rPr>
        <w:t>Intro. By</w:t>
      </w:r>
      <w:r w:rsidRPr="00660614">
        <w:rPr>
          <w:sz w:val="22"/>
          <w:szCs w:val="22"/>
        </w:rPr>
        <w:tab/>
      </w:r>
      <w:r w:rsidRPr="00660614">
        <w:rPr>
          <w:sz w:val="22"/>
          <w:szCs w:val="22"/>
        </w:rPr>
        <w:tab/>
        <w:t xml:space="preserve">PROPERTY LOCATED WITHIN THE CITY OF TIFFIN TO BE A PUBLIC PURPOSE AND </w:t>
      </w:r>
    </w:p>
    <w:p w:rsidR="009F74B9" w:rsidRPr="00660614" w:rsidRDefault="009F74B9" w:rsidP="009F74B9">
      <w:pPr>
        <w:rPr>
          <w:sz w:val="22"/>
          <w:szCs w:val="22"/>
        </w:rPr>
      </w:pPr>
      <w:r w:rsidRPr="00660614">
        <w:rPr>
          <w:sz w:val="22"/>
          <w:szCs w:val="22"/>
        </w:rPr>
        <w:t>John Spahr</w:t>
      </w:r>
      <w:r w:rsidRPr="00660614">
        <w:rPr>
          <w:sz w:val="22"/>
          <w:szCs w:val="22"/>
        </w:rPr>
        <w:tab/>
      </w:r>
      <w:r w:rsidRPr="00660614">
        <w:rPr>
          <w:sz w:val="22"/>
          <w:szCs w:val="22"/>
        </w:rPr>
        <w:tab/>
        <w:t xml:space="preserve">EXEMPT FROM REAL PROPERTY TAXATION; REQUIRING THE OWNERS OF THOSE </w:t>
      </w:r>
    </w:p>
    <w:p w:rsidR="009F74B9" w:rsidRPr="00660614" w:rsidRDefault="009F74B9" w:rsidP="009F74B9">
      <w:pPr>
        <w:rPr>
          <w:sz w:val="22"/>
          <w:szCs w:val="22"/>
        </w:rPr>
      </w:pPr>
      <w:r w:rsidRPr="00660614">
        <w:rPr>
          <w:sz w:val="22"/>
          <w:szCs w:val="22"/>
        </w:rPr>
        <w:t>3</w:t>
      </w:r>
      <w:r w:rsidRPr="00660614">
        <w:rPr>
          <w:sz w:val="22"/>
          <w:szCs w:val="22"/>
          <w:vertAlign w:val="superscript"/>
        </w:rPr>
        <w:t>rd</w:t>
      </w:r>
      <w:r w:rsidRPr="00660614">
        <w:rPr>
          <w:sz w:val="22"/>
          <w:szCs w:val="22"/>
        </w:rPr>
        <w:t xml:space="preserve"> Reading</w:t>
      </w:r>
      <w:r w:rsidRPr="00660614">
        <w:rPr>
          <w:sz w:val="22"/>
          <w:szCs w:val="22"/>
        </w:rPr>
        <w:tab/>
      </w:r>
      <w:r w:rsidRPr="00660614">
        <w:rPr>
          <w:sz w:val="22"/>
          <w:szCs w:val="22"/>
        </w:rPr>
        <w:tab/>
        <w:t xml:space="preserve">PARCELS TO MAKE SERVICE PAYMENTS IN LIEU OF TAXES; ESTABLISHING A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 xml:space="preserve">MUNICIPAL PUBLIC IMPROVEMENT TAX INCREMENT EQUIVALENT FUND FOR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 xml:space="preserve">THE DEPOSIT OF THOSE SERVICE PAYMENTS; SPECIFYING THE PUBLIC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 xml:space="preserve">INFRASTRUCTURE IMPROVEMENTS TO BE MADE THAT DIRECTLY BENEFIT SUCH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 xml:space="preserve">REAL PROPERTY; AUTHORIZING THE DISTRIBUTION OF THE APPLICABLE </w:t>
      </w:r>
    </w:p>
    <w:p w:rsidR="009F74B9" w:rsidRPr="00660614" w:rsidRDefault="009F74B9" w:rsidP="009F74B9">
      <w:pPr>
        <w:ind w:left="1440" w:firstLine="720"/>
        <w:rPr>
          <w:sz w:val="22"/>
          <w:szCs w:val="22"/>
        </w:rPr>
      </w:pPr>
      <w:r w:rsidRPr="00660614">
        <w:rPr>
          <w:sz w:val="22"/>
          <w:szCs w:val="22"/>
        </w:rPr>
        <w:t xml:space="preserve">PORTION OF THOSE SERVICE PAYMENTS TO THE TIFFIN CITY SCHOOL DISTRICT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 xml:space="preserve">AND VANGUARD-SENTINEL CAREER &amp; TECHNOLOGY CENTERS; AND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DECLARING AN EMERGENCY.</w:t>
      </w:r>
    </w:p>
    <w:p w:rsidR="009F74B9" w:rsidRPr="00660614" w:rsidRDefault="009F74B9" w:rsidP="009F74B9">
      <w:pPr>
        <w:rPr>
          <w:b/>
          <w:sz w:val="22"/>
          <w:szCs w:val="22"/>
        </w:rPr>
      </w:pPr>
    </w:p>
    <w:p w:rsidR="009F74B9" w:rsidRPr="00660614" w:rsidRDefault="009F74B9" w:rsidP="009F74B9">
      <w:pPr>
        <w:rPr>
          <w:sz w:val="22"/>
          <w:szCs w:val="22"/>
        </w:rPr>
      </w:pPr>
      <w:r w:rsidRPr="00660614">
        <w:rPr>
          <w:b/>
          <w:sz w:val="22"/>
          <w:szCs w:val="22"/>
        </w:rPr>
        <w:t>Ordinance 22-105</w:t>
      </w:r>
      <w:r w:rsidRPr="00660614">
        <w:rPr>
          <w:b/>
          <w:sz w:val="22"/>
          <w:szCs w:val="22"/>
        </w:rPr>
        <w:tab/>
      </w:r>
      <w:r w:rsidRPr="00660614">
        <w:rPr>
          <w:sz w:val="22"/>
          <w:szCs w:val="22"/>
        </w:rPr>
        <w:t xml:space="preserve">AN ORDINANCE AUTHORIZING THE CITY'S PARTICIPATION IN FINANCING </w:t>
      </w:r>
    </w:p>
    <w:p w:rsidR="009F74B9" w:rsidRPr="00660614" w:rsidRDefault="009F74B9" w:rsidP="009F74B9">
      <w:pPr>
        <w:rPr>
          <w:sz w:val="22"/>
          <w:szCs w:val="22"/>
        </w:rPr>
      </w:pPr>
      <w:r w:rsidRPr="00660614">
        <w:rPr>
          <w:sz w:val="22"/>
          <w:szCs w:val="22"/>
        </w:rPr>
        <w:t>Intro. By</w:t>
      </w:r>
      <w:r w:rsidRPr="00660614">
        <w:rPr>
          <w:sz w:val="22"/>
          <w:szCs w:val="22"/>
        </w:rPr>
        <w:tab/>
      </w:r>
      <w:r w:rsidRPr="00660614">
        <w:rPr>
          <w:sz w:val="22"/>
          <w:szCs w:val="22"/>
        </w:rPr>
        <w:tab/>
        <w:t xml:space="preserve">SPECIAL ENERGY IMPROVEMENT PROJECTS; AUTHORIZING THE EXECUTION OF </w:t>
      </w:r>
    </w:p>
    <w:p w:rsidR="009F74B9" w:rsidRPr="00660614" w:rsidRDefault="009F74B9" w:rsidP="009F74B9">
      <w:pPr>
        <w:rPr>
          <w:sz w:val="22"/>
          <w:szCs w:val="22"/>
        </w:rPr>
      </w:pPr>
      <w:r w:rsidRPr="00660614">
        <w:rPr>
          <w:sz w:val="22"/>
          <w:szCs w:val="22"/>
        </w:rPr>
        <w:t>John Spahr</w:t>
      </w:r>
      <w:r w:rsidRPr="00660614">
        <w:rPr>
          <w:sz w:val="22"/>
          <w:szCs w:val="22"/>
        </w:rPr>
        <w:tab/>
      </w:r>
      <w:r w:rsidRPr="00660614">
        <w:rPr>
          <w:sz w:val="22"/>
          <w:szCs w:val="22"/>
        </w:rPr>
        <w:tab/>
        <w:t xml:space="preserve">DOCUMENTS TO EFFECTUATE SUCH FINANCING; AND DECLARING AN </w:t>
      </w:r>
    </w:p>
    <w:p w:rsidR="009F74B9" w:rsidRPr="00660614" w:rsidRDefault="009F74B9" w:rsidP="009F74B9">
      <w:pPr>
        <w:rPr>
          <w:sz w:val="22"/>
          <w:szCs w:val="22"/>
        </w:rPr>
      </w:pPr>
      <w:r w:rsidRPr="00660614">
        <w:rPr>
          <w:sz w:val="22"/>
          <w:szCs w:val="22"/>
        </w:rPr>
        <w:t>3</w:t>
      </w:r>
      <w:r w:rsidRPr="00660614">
        <w:rPr>
          <w:sz w:val="22"/>
          <w:szCs w:val="22"/>
          <w:vertAlign w:val="superscript"/>
        </w:rPr>
        <w:t>rd</w:t>
      </w:r>
      <w:r w:rsidRPr="00660614">
        <w:rPr>
          <w:sz w:val="22"/>
          <w:szCs w:val="22"/>
        </w:rPr>
        <w:t xml:space="preserve"> Reading </w:t>
      </w:r>
      <w:r w:rsidRPr="00660614">
        <w:rPr>
          <w:sz w:val="22"/>
          <w:szCs w:val="22"/>
        </w:rPr>
        <w:tab/>
      </w:r>
      <w:r w:rsidRPr="00660614">
        <w:rPr>
          <w:sz w:val="22"/>
          <w:szCs w:val="22"/>
        </w:rPr>
        <w:tab/>
        <w:t>EMERGENCY.</w:t>
      </w:r>
    </w:p>
    <w:p w:rsidR="009F74B9" w:rsidRPr="00660614" w:rsidRDefault="009F74B9" w:rsidP="009F74B9">
      <w:pPr>
        <w:rPr>
          <w:b/>
          <w:sz w:val="22"/>
          <w:szCs w:val="22"/>
        </w:rPr>
      </w:pPr>
    </w:p>
    <w:p w:rsidR="009F74B9" w:rsidRPr="00660614" w:rsidRDefault="009F74B9" w:rsidP="009F74B9">
      <w:pPr>
        <w:rPr>
          <w:sz w:val="22"/>
          <w:szCs w:val="22"/>
        </w:rPr>
      </w:pPr>
      <w:r w:rsidRPr="00660614">
        <w:rPr>
          <w:b/>
          <w:sz w:val="22"/>
          <w:szCs w:val="22"/>
        </w:rPr>
        <w:t>Ordinance 22-106</w:t>
      </w:r>
      <w:r w:rsidRPr="00660614">
        <w:rPr>
          <w:b/>
          <w:sz w:val="22"/>
          <w:szCs w:val="22"/>
        </w:rPr>
        <w:tab/>
      </w:r>
      <w:r w:rsidRPr="00660614">
        <w:rPr>
          <w:sz w:val="22"/>
          <w:szCs w:val="22"/>
        </w:rPr>
        <w:t xml:space="preserve">AN ORDINANCE DETERMINING TO PROCEED WITH THE ACQUISITION, </w:t>
      </w:r>
    </w:p>
    <w:p w:rsidR="009F74B9" w:rsidRPr="00660614" w:rsidRDefault="009F74B9" w:rsidP="009F74B9">
      <w:pPr>
        <w:rPr>
          <w:sz w:val="22"/>
          <w:szCs w:val="22"/>
        </w:rPr>
      </w:pPr>
      <w:r w:rsidRPr="00660614">
        <w:rPr>
          <w:sz w:val="22"/>
          <w:szCs w:val="22"/>
        </w:rPr>
        <w:t xml:space="preserve">Intro. By </w:t>
      </w:r>
      <w:r w:rsidRPr="00660614">
        <w:rPr>
          <w:sz w:val="22"/>
          <w:szCs w:val="22"/>
        </w:rPr>
        <w:tab/>
      </w:r>
      <w:r w:rsidRPr="00660614">
        <w:rPr>
          <w:sz w:val="22"/>
          <w:szCs w:val="22"/>
        </w:rPr>
        <w:tab/>
        <w:t xml:space="preserve">CONSTRUCTION, AND IMPROVEMENT, OF CERTAIN PUBLIC IMPROVEMENTS IN </w:t>
      </w:r>
    </w:p>
    <w:p w:rsidR="009F74B9" w:rsidRPr="00660614" w:rsidRDefault="009F74B9" w:rsidP="009F74B9">
      <w:pPr>
        <w:rPr>
          <w:sz w:val="22"/>
          <w:szCs w:val="22"/>
        </w:rPr>
      </w:pPr>
      <w:r w:rsidRPr="00660614">
        <w:rPr>
          <w:sz w:val="22"/>
          <w:szCs w:val="22"/>
        </w:rPr>
        <w:t>John Spahr</w:t>
      </w:r>
      <w:r w:rsidRPr="00660614">
        <w:rPr>
          <w:sz w:val="22"/>
          <w:szCs w:val="22"/>
        </w:rPr>
        <w:tab/>
      </w:r>
      <w:r w:rsidRPr="00660614">
        <w:rPr>
          <w:sz w:val="22"/>
          <w:szCs w:val="22"/>
        </w:rPr>
        <w:tab/>
        <w:t xml:space="preserve">COOPERATION WITH THE CITY OF TIFFIN (SENECA COUNTY), AND THE OHIO </w:t>
      </w:r>
    </w:p>
    <w:p w:rsidR="009F74B9" w:rsidRPr="00660614" w:rsidRDefault="009F74B9" w:rsidP="009F74B9">
      <w:pPr>
        <w:rPr>
          <w:sz w:val="22"/>
          <w:szCs w:val="22"/>
        </w:rPr>
      </w:pPr>
      <w:r w:rsidRPr="00660614">
        <w:rPr>
          <w:sz w:val="22"/>
          <w:szCs w:val="22"/>
        </w:rPr>
        <w:t>3</w:t>
      </w:r>
      <w:r w:rsidRPr="00660614">
        <w:rPr>
          <w:sz w:val="22"/>
          <w:szCs w:val="22"/>
          <w:vertAlign w:val="superscript"/>
        </w:rPr>
        <w:t>rd</w:t>
      </w:r>
      <w:r w:rsidRPr="00660614">
        <w:rPr>
          <w:sz w:val="22"/>
          <w:szCs w:val="22"/>
        </w:rPr>
        <w:t xml:space="preserve"> Reading</w:t>
      </w:r>
      <w:r w:rsidRPr="00660614">
        <w:rPr>
          <w:sz w:val="22"/>
          <w:szCs w:val="22"/>
        </w:rPr>
        <w:tab/>
      </w:r>
      <w:r w:rsidRPr="00660614">
        <w:rPr>
          <w:sz w:val="22"/>
          <w:szCs w:val="22"/>
        </w:rPr>
        <w:tab/>
        <w:t>ENERGY SPECIAL IMPROVEMENT DISTRICT AND DECLARING AN EMERGENCY.</w:t>
      </w:r>
    </w:p>
    <w:p w:rsidR="009F74B9" w:rsidRPr="00660614" w:rsidRDefault="009F74B9" w:rsidP="009F74B9">
      <w:pPr>
        <w:rPr>
          <w:b/>
          <w:sz w:val="22"/>
          <w:szCs w:val="22"/>
        </w:rPr>
      </w:pPr>
    </w:p>
    <w:p w:rsidR="009F74B9" w:rsidRPr="00660614" w:rsidRDefault="009F74B9" w:rsidP="009F74B9">
      <w:pPr>
        <w:rPr>
          <w:sz w:val="22"/>
          <w:szCs w:val="22"/>
        </w:rPr>
      </w:pPr>
      <w:r w:rsidRPr="00660614">
        <w:rPr>
          <w:b/>
          <w:sz w:val="22"/>
          <w:szCs w:val="22"/>
        </w:rPr>
        <w:t>Ordinance 22-107</w:t>
      </w:r>
      <w:r w:rsidRPr="00660614">
        <w:rPr>
          <w:b/>
          <w:sz w:val="22"/>
          <w:szCs w:val="22"/>
        </w:rPr>
        <w:tab/>
      </w:r>
      <w:r w:rsidRPr="00660614">
        <w:rPr>
          <w:sz w:val="22"/>
          <w:szCs w:val="22"/>
        </w:rPr>
        <w:t xml:space="preserve">AN ORDINANCE LEVYING SPECIAL ASSESSMENTS FOR THE PURPOSE OF </w:t>
      </w:r>
    </w:p>
    <w:p w:rsidR="009F74B9" w:rsidRPr="00660614" w:rsidRDefault="009F74B9" w:rsidP="009F74B9">
      <w:pPr>
        <w:rPr>
          <w:sz w:val="22"/>
          <w:szCs w:val="22"/>
        </w:rPr>
      </w:pPr>
      <w:r w:rsidRPr="00660614">
        <w:rPr>
          <w:sz w:val="22"/>
          <w:szCs w:val="22"/>
        </w:rPr>
        <w:t>Intro. By</w:t>
      </w:r>
      <w:r w:rsidRPr="00660614">
        <w:rPr>
          <w:sz w:val="22"/>
          <w:szCs w:val="22"/>
        </w:rPr>
        <w:tab/>
      </w:r>
      <w:r w:rsidRPr="00660614">
        <w:rPr>
          <w:sz w:val="22"/>
          <w:szCs w:val="22"/>
        </w:rPr>
        <w:tab/>
        <w:t>ACQUIRING, CONSTRUCTING, AND IMPROVING CERTAIN PUBLIC</w:t>
      </w:r>
    </w:p>
    <w:p w:rsidR="009F74B9" w:rsidRPr="00660614" w:rsidRDefault="009F74B9" w:rsidP="009F74B9">
      <w:pPr>
        <w:rPr>
          <w:sz w:val="22"/>
          <w:szCs w:val="22"/>
        </w:rPr>
      </w:pPr>
      <w:r w:rsidRPr="00660614">
        <w:rPr>
          <w:sz w:val="22"/>
          <w:szCs w:val="22"/>
        </w:rPr>
        <w:t>John Spahr</w:t>
      </w:r>
      <w:r w:rsidRPr="00660614">
        <w:rPr>
          <w:sz w:val="22"/>
          <w:szCs w:val="22"/>
        </w:rPr>
        <w:tab/>
      </w:r>
      <w:r w:rsidRPr="00660614">
        <w:rPr>
          <w:sz w:val="22"/>
          <w:szCs w:val="22"/>
        </w:rPr>
        <w:tab/>
        <w:t xml:space="preserve">IMPROVEMENTS IN COOPERATION WITH THE CITY OF TIFFIN (SENECA COUNTY), </w:t>
      </w:r>
    </w:p>
    <w:p w:rsidR="009F74B9" w:rsidRPr="00660614" w:rsidRDefault="009F74B9" w:rsidP="009F74B9">
      <w:pPr>
        <w:rPr>
          <w:sz w:val="22"/>
          <w:szCs w:val="22"/>
        </w:rPr>
      </w:pPr>
      <w:r w:rsidRPr="00660614">
        <w:rPr>
          <w:sz w:val="22"/>
          <w:szCs w:val="22"/>
        </w:rPr>
        <w:t>3</w:t>
      </w:r>
      <w:r w:rsidRPr="00660614">
        <w:rPr>
          <w:sz w:val="22"/>
          <w:szCs w:val="22"/>
          <w:vertAlign w:val="superscript"/>
        </w:rPr>
        <w:t>rd</w:t>
      </w:r>
      <w:r w:rsidRPr="00660614">
        <w:rPr>
          <w:sz w:val="22"/>
          <w:szCs w:val="22"/>
        </w:rPr>
        <w:t xml:space="preserve"> Reading</w:t>
      </w:r>
      <w:r w:rsidRPr="00660614">
        <w:rPr>
          <w:sz w:val="22"/>
          <w:szCs w:val="22"/>
        </w:rPr>
        <w:tab/>
      </w:r>
      <w:r w:rsidRPr="00660614">
        <w:rPr>
          <w:sz w:val="22"/>
          <w:szCs w:val="22"/>
        </w:rPr>
        <w:tab/>
        <w:t xml:space="preserve">AND THE OHIO ENERGY SPECIAL IMPROVEMENT DISTRICT AND DECLARING AN </w:t>
      </w:r>
    </w:p>
    <w:p w:rsidR="009F74B9" w:rsidRPr="00660614" w:rsidRDefault="009F74B9" w:rsidP="009F74B9">
      <w:pPr>
        <w:rPr>
          <w:sz w:val="22"/>
          <w:szCs w:val="22"/>
        </w:rPr>
      </w:pPr>
      <w:r w:rsidRPr="00660614">
        <w:rPr>
          <w:sz w:val="22"/>
          <w:szCs w:val="22"/>
        </w:rPr>
        <w:tab/>
      </w:r>
      <w:r w:rsidRPr="00660614">
        <w:rPr>
          <w:sz w:val="22"/>
          <w:szCs w:val="22"/>
        </w:rPr>
        <w:tab/>
      </w:r>
      <w:r w:rsidRPr="00660614">
        <w:rPr>
          <w:sz w:val="22"/>
          <w:szCs w:val="22"/>
        </w:rPr>
        <w:tab/>
        <w:t>EMERGENCY.</w:t>
      </w:r>
    </w:p>
    <w:p w:rsidR="009F74B9" w:rsidRPr="00660614" w:rsidRDefault="009F74B9" w:rsidP="009F74B9">
      <w:pPr>
        <w:jc w:val="center"/>
        <w:rPr>
          <w:b/>
          <w:sz w:val="22"/>
          <w:szCs w:val="22"/>
          <w:u w:val="single"/>
        </w:rPr>
      </w:pPr>
    </w:p>
    <w:sectPr w:rsidR="009F74B9" w:rsidRPr="00660614"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1F38"/>
    <w:rsid w:val="002637B0"/>
    <w:rsid w:val="0026398A"/>
    <w:rsid w:val="002647F6"/>
    <w:rsid w:val="002654A8"/>
    <w:rsid w:val="0026716E"/>
    <w:rsid w:val="00267F39"/>
    <w:rsid w:val="00271961"/>
    <w:rsid w:val="00273142"/>
    <w:rsid w:val="002738D6"/>
    <w:rsid w:val="00273E4C"/>
    <w:rsid w:val="00275A4C"/>
    <w:rsid w:val="00275E0C"/>
    <w:rsid w:val="002814E3"/>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566"/>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F1E09"/>
    <w:rsid w:val="005F4130"/>
    <w:rsid w:val="005F4131"/>
    <w:rsid w:val="005F4AC7"/>
    <w:rsid w:val="005F5B3B"/>
    <w:rsid w:val="005F5EA0"/>
    <w:rsid w:val="005F6C07"/>
    <w:rsid w:val="00601279"/>
    <w:rsid w:val="00601385"/>
    <w:rsid w:val="00603609"/>
    <w:rsid w:val="00606283"/>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6DD"/>
    <w:rsid w:val="00795C38"/>
    <w:rsid w:val="007961D7"/>
    <w:rsid w:val="0079667A"/>
    <w:rsid w:val="0079688D"/>
    <w:rsid w:val="007975BA"/>
    <w:rsid w:val="007979E8"/>
    <w:rsid w:val="007A114E"/>
    <w:rsid w:val="007A2574"/>
    <w:rsid w:val="007A259A"/>
    <w:rsid w:val="007A316F"/>
    <w:rsid w:val="007A37CF"/>
    <w:rsid w:val="007A3FFB"/>
    <w:rsid w:val="007A4D57"/>
    <w:rsid w:val="007A64C4"/>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1D1"/>
    <w:rsid w:val="00A95A2E"/>
    <w:rsid w:val="00A96D4D"/>
    <w:rsid w:val="00A97E12"/>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EA5"/>
    <w:rsid w:val="00CF1419"/>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8EE"/>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27737-5DF3-45D0-BE2C-842C6192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4C92-F552-437D-8763-94877019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Ann Forrest</cp:lastModifiedBy>
  <cp:revision>4</cp:revision>
  <cp:lastPrinted>2022-12-04T01:52:00Z</cp:lastPrinted>
  <dcterms:created xsi:type="dcterms:W3CDTF">2022-12-17T14:58:00Z</dcterms:created>
  <dcterms:modified xsi:type="dcterms:W3CDTF">2022-12-17T15:19:00Z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