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BE" w:rsidRDefault="000010BE" w:rsidP="008A6263">
      <w:pPr>
        <w:pStyle w:val="Caption"/>
        <w:rPr>
          <w:i w:val="0"/>
        </w:rPr>
      </w:pPr>
    </w:p>
    <w:p w:rsidR="00476990" w:rsidRPr="00DF6AAE" w:rsidRDefault="00C911BE" w:rsidP="008A6263">
      <w:pPr>
        <w:pStyle w:val="Caption"/>
        <w:rPr>
          <w:i w:val="0"/>
        </w:rPr>
      </w:pPr>
      <w:r>
        <w:rPr>
          <w:b/>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8">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p>
    <w:p w:rsidR="00884509" w:rsidRDefault="006C6796" w:rsidP="008D4409">
      <w:pPr>
        <w:tabs>
          <w:tab w:val="left" w:pos="4140"/>
        </w:tabs>
        <w:jc w:val="center"/>
        <w:rPr>
          <w:b/>
        </w:rPr>
      </w:pPr>
      <w:r>
        <w:rPr>
          <w:b/>
          <w:sz w:val="28"/>
        </w:rPr>
        <w:t>A</w:t>
      </w:r>
      <w:r w:rsidR="0051049D">
        <w:rPr>
          <w:b/>
          <w:sz w:val="28"/>
        </w:rPr>
        <w:t>GE</w:t>
      </w:r>
      <w:r w:rsidR="00934E6C">
        <w:rPr>
          <w:b/>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585891">
        <w:rPr>
          <w:b/>
        </w:rPr>
        <w:t>SPECIAL</w:t>
      </w:r>
      <w:r w:rsidR="00585891">
        <w:rPr>
          <w:b/>
        </w:rPr>
        <w:t xml:space="preserve"> M</w:t>
      </w:r>
      <w:r w:rsidR="00934E6C">
        <w:rPr>
          <w:b/>
        </w:rPr>
        <w:t>EETI</w:t>
      </w:r>
      <w:r w:rsidR="00234CDD">
        <w:rPr>
          <w:b/>
        </w:rPr>
        <w:t>N</w:t>
      </w:r>
      <w:r w:rsidR="00934E6C">
        <w:rPr>
          <w:b/>
        </w:rPr>
        <w:t>G</w:t>
      </w:r>
    </w:p>
    <w:p w:rsidR="00884509" w:rsidRPr="00234CDD" w:rsidRDefault="009E5602" w:rsidP="006D5642">
      <w:pPr>
        <w:jc w:val="center"/>
        <w:rPr>
          <w:b/>
          <w:i/>
        </w:rPr>
      </w:pPr>
      <w:r>
        <w:rPr>
          <w:b/>
        </w:rPr>
        <w:t>J</w:t>
      </w:r>
      <w:r w:rsidR="00CF30D2">
        <w:rPr>
          <w:b/>
        </w:rPr>
        <w:t xml:space="preserve">ULY </w:t>
      </w:r>
      <w:r w:rsidR="0016693F">
        <w:rPr>
          <w:b/>
        </w:rPr>
        <w:t>25</w:t>
      </w:r>
      <w:r w:rsidR="007C68D6">
        <w:rPr>
          <w:b/>
        </w:rPr>
        <w:t>, 2022</w:t>
      </w:r>
      <w:r w:rsidR="00934E6C">
        <w:rPr>
          <w:b/>
        </w:rPr>
        <w:t xml:space="preserve"> – </w:t>
      </w:r>
      <w:r w:rsidR="0016693F">
        <w:rPr>
          <w:b/>
        </w:rPr>
        <w:t>6</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0010BE" w:rsidRDefault="000010BE">
      <w:pPr>
        <w:tabs>
          <w:tab w:val="left" w:pos="1575"/>
        </w:tabs>
        <w:rPr>
          <w:b/>
          <w:sz w:val="22"/>
        </w:rPr>
      </w:pPr>
    </w:p>
    <w:p w:rsidR="00DF0EA4" w:rsidRDefault="00DF0EA4">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7C68D6">
        <w:rPr>
          <w:b/>
          <w:i/>
          <w:sz w:val="22"/>
        </w:rPr>
        <w:t xml:space="preserve">MEMBER </w:t>
      </w:r>
      <w:r w:rsidR="00C0727D">
        <w:rPr>
          <w:b/>
          <w:i/>
          <w:sz w:val="22"/>
        </w:rPr>
        <w:t>WILKINS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9D4AED" w:rsidRDefault="009D4AED" w:rsidP="00E677A8">
      <w:pPr>
        <w:rPr>
          <w:sz w:val="22"/>
        </w:rPr>
      </w:pPr>
      <w:r>
        <w:rPr>
          <w:sz w:val="22"/>
        </w:rPr>
        <w:t>COUNCILMEMBER WILKINS</w:t>
      </w:r>
    </w:p>
    <w:p w:rsidR="009E5602" w:rsidRDefault="009E5602" w:rsidP="009E5602">
      <w:pPr>
        <w:rPr>
          <w:sz w:val="22"/>
        </w:rPr>
      </w:pPr>
      <w:r w:rsidRPr="001C76A2">
        <w:rPr>
          <w:sz w:val="22"/>
        </w:rPr>
        <w:t>COUNCILM</w:t>
      </w:r>
      <w:r>
        <w:rPr>
          <w:sz w:val="22"/>
        </w:rPr>
        <w:t>EMBER</w:t>
      </w:r>
      <w:r w:rsidRPr="001C76A2">
        <w:rPr>
          <w:sz w:val="22"/>
        </w:rPr>
        <w:t xml:space="preserve"> JONES</w:t>
      </w:r>
      <w:r w:rsidRPr="00DE51BF">
        <w:rPr>
          <w:sz w:val="22"/>
        </w:rPr>
        <w:t xml:space="preserve"> </w:t>
      </w:r>
    </w:p>
    <w:p w:rsidR="005B7385" w:rsidRPr="001C76A2" w:rsidRDefault="00A02FC4" w:rsidP="005B7385">
      <w:pPr>
        <w:rPr>
          <w:sz w:val="22"/>
        </w:rPr>
      </w:pPr>
      <w:r>
        <w:rPr>
          <w:sz w:val="22"/>
        </w:rPr>
        <w:t>COUNCILMEMBER LEPARD</w:t>
      </w:r>
    </w:p>
    <w:p w:rsidR="00C0727D" w:rsidRDefault="00C0727D" w:rsidP="00C0727D">
      <w:pPr>
        <w:rPr>
          <w:sz w:val="22"/>
        </w:rPr>
      </w:pPr>
      <w:r w:rsidRPr="001C76A2">
        <w:rPr>
          <w:sz w:val="22"/>
        </w:rPr>
        <w:t>COUNCILM</w:t>
      </w:r>
      <w:r>
        <w:rPr>
          <w:sz w:val="22"/>
        </w:rPr>
        <w:t>EMBER</w:t>
      </w:r>
      <w:r w:rsidRPr="001C76A2">
        <w:rPr>
          <w:sz w:val="22"/>
        </w:rPr>
        <w:t xml:space="preserve"> PERRY</w:t>
      </w:r>
    </w:p>
    <w:p w:rsidR="00E873F6" w:rsidRPr="007B19A8" w:rsidRDefault="00A3329E" w:rsidP="00DF0EA4">
      <w:pPr>
        <w:rPr>
          <w:sz w:val="22"/>
        </w:rPr>
      </w:pPr>
      <w:r w:rsidRPr="007B19A8">
        <w:rPr>
          <w:sz w:val="22"/>
        </w:rPr>
        <w:t xml:space="preserve">                                                                                                                                                                                                                                                                                                                                                                                                                                                                                                                                                                                                                                                                                                                                                                                                                                                                                                                                                                                                                                                                                                                                                                                                                                                                                                                                                                                                                                                                                                                                                                                                                                                                                                                                                                                                                                                                                                                                                                                                                                                                                                                                                                                                                                                                                                                                                                                                                                                                                                                                                                                                                                                                                                                                                                                                                                                                                                                                                                                                                                                                                                                                                                                                                                                                                                                                                                                                                                                                                                                                                                                                                                                                                                                                                                                                                                                                                                                                                                                                                                                                                                                                                                                                                                                                                                                                                                                                                                                                                                                                                                                                                                                                                                                                                                                                                                                                                                                                                                                                                                                                                                                                                                                                                                                                                                                                                                                                                                                                                                                                                                                                                                                                                                                                                                                                                                                                                                                                                                                                                                                                                                                                                                                                                                                                                                                                                                                                                                                                                                                                                                                                                                                                                                                                                                                                                                                                                                                                                                                                                                                                                                                                                                                                                                                                                                                                                                                                                                                                                                                                                                                                                                                                                                                                                                                                                                                                                                                                                                                                                                                                                                                                                                                                                                                                                                                                                                                                                                                                                                                                                                                                                                                                                                                                                                                                                                                                                                                                                                               </w:t>
      </w:r>
    </w:p>
    <w:p w:rsidR="00CF7139" w:rsidRDefault="00585891" w:rsidP="00CF7139">
      <w:pPr>
        <w:ind w:left="1440" w:hanging="1440"/>
        <w:rPr>
          <w:sz w:val="22"/>
          <w:szCs w:val="22"/>
        </w:rPr>
      </w:pPr>
      <w:r w:rsidRPr="00CF7139">
        <w:rPr>
          <w:b/>
          <w:sz w:val="22"/>
        </w:rPr>
        <w:t>SPECIAL MEETING ANNOUNCEMENT:</w:t>
      </w:r>
      <w:r w:rsidR="00CF7139" w:rsidRPr="00CF7139">
        <w:rPr>
          <w:b/>
          <w:sz w:val="22"/>
        </w:rPr>
        <w:t xml:space="preserve">  </w:t>
      </w:r>
      <w:r w:rsidR="00CF7139" w:rsidRPr="00CF7139">
        <w:rPr>
          <w:sz w:val="22"/>
          <w:szCs w:val="22"/>
        </w:rPr>
        <w:t>This is the notice, in compliance with Charter Section 3.09(B),</w:t>
      </w:r>
    </w:p>
    <w:p w:rsidR="00CF7139" w:rsidRPr="00CF7139" w:rsidRDefault="00CF7139" w:rsidP="00CF7139">
      <w:pPr>
        <w:rPr>
          <w:sz w:val="22"/>
          <w:szCs w:val="22"/>
        </w:rPr>
      </w:pPr>
      <w:r w:rsidRPr="00CF7139">
        <w:rPr>
          <w:sz w:val="22"/>
          <w:szCs w:val="22"/>
        </w:rPr>
        <w:t>to announce a Special Meeting of Tiffin City Council on</w:t>
      </w:r>
      <w:r>
        <w:rPr>
          <w:sz w:val="22"/>
          <w:szCs w:val="22"/>
        </w:rPr>
        <w:t xml:space="preserve"> </w:t>
      </w:r>
      <w:r w:rsidRPr="00CF7139">
        <w:rPr>
          <w:sz w:val="22"/>
          <w:szCs w:val="22"/>
        </w:rPr>
        <w:t>Monday, July 25, 2022 at 6:00 p.m.</w:t>
      </w:r>
      <w:r>
        <w:rPr>
          <w:sz w:val="22"/>
          <w:szCs w:val="22"/>
        </w:rPr>
        <w:t xml:space="preserve"> </w:t>
      </w:r>
      <w:r w:rsidRPr="00CF7139">
        <w:rPr>
          <w:sz w:val="22"/>
          <w:szCs w:val="22"/>
        </w:rPr>
        <w:t>in Council Chambers at City Hall.</w:t>
      </w:r>
      <w:r>
        <w:rPr>
          <w:sz w:val="22"/>
          <w:szCs w:val="22"/>
        </w:rPr>
        <w:t xml:space="preserve"> </w:t>
      </w:r>
      <w:r w:rsidRPr="00CF7139">
        <w:rPr>
          <w:sz w:val="22"/>
          <w:szCs w:val="22"/>
        </w:rPr>
        <w:t>For consideration:  To determine the process for filling</w:t>
      </w:r>
      <w:r>
        <w:rPr>
          <w:sz w:val="22"/>
          <w:szCs w:val="22"/>
        </w:rPr>
        <w:t xml:space="preserve"> </w:t>
      </w:r>
      <w:r w:rsidRPr="00CF7139">
        <w:rPr>
          <w:sz w:val="22"/>
          <w:szCs w:val="22"/>
        </w:rPr>
        <w:t>the Third Ward Councilmember vacancy,</w:t>
      </w:r>
      <w:r>
        <w:rPr>
          <w:sz w:val="22"/>
          <w:szCs w:val="22"/>
        </w:rPr>
        <w:t xml:space="preserve"> </w:t>
      </w:r>
      <w:r w:rsidRPr="00CF7139">
        <w:rPr>
          <w:sz w:val="22"/>
          <w:szCs w:val="22"/>
        </w:rPr>
        <w:t>and any other business Council may consider.</w:t>
      </w:r>
    </w:p>
    <w:p w:rsidR="00CF7139" w:rsidRDefault="00CF7139" w:rsidP="009D4AD7">
      <w:pPr>
        <w:ind w:left="1440" w:hanging="1440"/>
        <w:rPr>
          <w:b/>
          <w:sz w:val="22"/>
        </w:rPr>
      </w:pPr>
    </w:p>
    <w:p w:rsidR="006C69E0" w:rsidRPr="008838F0" w:rsidRDefault="00D269D9" w:rsidP="009D4AD7">
      <w:pPr>
        <w:ind w:left="1440" w:hanging="1440"/>
        <w:rPr>
          <w:sz w:val="22"/>
        </w:rPr>
      </w:pPr>
      <w:r w:rsidRPr="008838F0">
        <w:rPr>
          <w:b/>
          <w:sz w:val="22"/>
        </w:rPr>
        <w:t>M</w:t>
      </w:r>
      <w:r w:rsidR="00934E6C" w:rsidRPr="008838F0">
        <w:rPr>
          <w:b/>
          <w:sz w:val="22"/>
        </w:rPr>
        <w:t>INUTES:</w:t>
      </w:r>
      <w:r w:rsidR="00C0727D" w:rsidRPr="008838F0">
        <w:rPr>
          <w:sz w:val="22"/>
        </w:rPr>
        <w:t xml:space="preserve">    </w:t>
      </w:r>
      <w:r w:rsidR="0016693F">
        <w:rPr>
          <w:sz w:val="22"/>
        </w:rPr>
        <w:t>None.</w:t>
      </w:r>
    </w:p>
    <w:p w:rsidR="00552455" w:rsidRPr="006C69E0" w:rsidRDefault="006C69E0" w:rsidP="006C69E0">
      <w:pPr>
        <w:ind w:left="1440" w:hanging="720"/>
        <w:rPr>
          <w:sz w:val="22"/>
        </w:rPr>
      </w:pPr>
      <w:r>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CA528F" w:rsidRDefault="00522E62" w:rsidP="00522E62">
      <w:pPr>
        <w:tabs>
          <w:tab w:val="left" w:pos="7200"/>
        </w:tabs>
        <w:rPr>
          <w:sz w:val="22"/>
        </w:rPr>
      </w:pPr>
      <w:r>
        <w:rPr>
          <w:sz w:val="22"/>
        </w:rPr>
        <w:t>F</w:t>
      </w:r>
      <w:r w:rsidRPr="004E2948">
        <w:rPr>
          <w:sz w:val="22"/>
        </w:rPr>
        <w:t>INANCE . . . . . . . . . . . . . . . . . .</w:t>
      </w:r>
      <w:r w:rsidRPr="00CA528F">
        <w:rPr>
          <w:sz w:val="22"/>
        </w:rPr>
        <w:t xml:space="preserve"> . . . . . . . . . . . . . . . . . . . . . . . . . .</w:t>
      </w:r>
      <w:r>
        <w:rPr>
          <w:sz w:val="22"/>
        </w:rPr>
        <w:t xml:space="preserve"> .</w:t>
      </w:r>
      <w:r w:rsidR="00621B19">
        <w:rPr>
          <w:sz w:val="22"/>
        </w:rPr>
        <w:t xml:space="preserve"> . . . . . . . . . . . .    PENDING</w:t>
      </w:r>
    </w:p>
    <w:p w:rsidR="00522E62" w:rsidRPr="00CA528F" w:rsidRDefault="00522E62" w:rsidP="00522E62">
      <w:pPr>
        <w:tabs>
          <w:tab w:val="left" w:pos="7020"/>
        </w:tabs>
        <w:rPr>
          <w:sz w:val="22"/>
        </w:rPr>
      </w:pPr>
      <w:r w:rsidRPr="00CA528F">
        <w:rPr>
          <w:sz w:val="22"/>
        </w:rPr>
        <w:t xml:space="preserve">LAW &amp; COMMUNITY PLANNING  . . . . . . . . . . . . . . . . . . . . . . . . . . . . . . . </w:t>
      </w:r>
      <w:r>
        <w:rPr>
          <w:sz w:val="22"/>
        </w:rPr>
        <w:t>. . . .</w:t>
      </w:r>
      <w:r w:rsidRPr="00CA528F">
        <w:rPr>
          <w:sz w:val="22"/>
        </w:rPr>
        <w:t xml:space="preserve">    </w:t>
      </w:r>
      <w:r w:rsidR="008A568B">
        <w:rPr>
          <w:sz w:val="22"/>
        </w:rPr>
        <w:t>STEVE LEPARD</w:t>
      </w:r>
    </w:p>
    <w:p w:rsidR="00522E62" w:rsidRPr="00CA528F" w:rsidRDefault="00522E62" w:rsidP="00522E62">
      <w:pPr>
        <w:tabs>
          <w:tab w:val="left" w:pos="7110"/>
        </w:tabs>
        <w:rPr>
          <w:sz w:val="22"/>
        </w:rPr>
      </w:pPr>
      <w:r w:rsidRPr="00CA528F">
        <w:rPr>
          <w:sz w:val="22"/>
        </w:rPr>
        <w:t xml:space="preserve">MATERIALS &amp; EQUIPMENT </w:t>
      </w:r>
      <w:r>
        <w:rPr>
          <w:sz w:val="22"/>
        </w:rPr>
        <w:t xml:space="preserve"> </w:t>
      </w:r>
      <w:r w:rsidRPr="00CA528F">
        <w:rPr>
          <w:sz w:val="22"/>
        </w:rPr>
        <w:t xml:space="preserve">. . . . . . . . . . . . . . . . . . . . . . . . . . . . . . . . . . . . </w:t>
      </w:r>
      <w:r>
        <w:rPr>
          <w:sz w:val="22"/>
        </w:rPr>
        <w:t>. . . .</w:t>
      </w:r>
      <w:r w:rsidRPr="00CA528F">
        <w:rPr>
          <w:sz w:val="22"/>
        </w:rPr>
        <w:t xml:space="preserve">    </w:t>
      </w:r>
      <w:r>
        <w:rPr>
          <w:sz w:val="22"/>
        </w:rPr>
        <w:t xml:space="preserve">KEN </w:t>
      </w:r>
      <w:r w:rsidRPr="00CA528F">
        <w:rPr>
          <w:sz w:val="22"/>
        </w:rPr>
        <w:t>JONES</w:t>
      </w:r>
    </w:p>
    <w:p w:rsidR="00522E62" w:rsidRPr="00CA528F" w:rsidRDefault="00522E62" w:rsidP="00522E62">
      <w:pPr>
        <w:rPr>
          <w:sz w:val="22"/>
        </w:rPr>
      </w:pPr>
      <w:r w:rsidRPr="00CA528F">
        <w:rPr>
          <w:sz w:val="22"/>
        </w:rPr>
        <w:t xml:space="preserve">PERSONNEL &amp; LABOR RELATIONS </w:t>
      </w:r>
      <w:r>
        <w:rPr>
          <w:sz w:val="22"/>
        </w:rPr>
        <w:t xml:space="preserve"> </w:t>
      </w:r>
      <w:r w:rsidRPr="00CA528F">
        <w:rPr>
          <w:sz w:val="22"/>
        </w:rPr>
        <w:t>. . . . . . . . . . . . . . . . . . . . . . . . . . . . .</w:t>
      </w:r>
      <w:r>
        <w:rPr>
          <w:sz w:val="22"/>
        </w:rPr>
        <w:t xml:space="preserve"> . . . .    DAN </w:t>
      </w:r>
      <w:r w:rsidRPr="00CA528F">
        <w:rPr>
          <w:sz w:val="22"/>
        </w:rPr>
        <w:t>PERRY</w:t>
      </w:r>
    </w:p>
    <w:p w:rsidR="00522E62" w:rsidRPr="00CA528F" w:rsidRDefault="00522E62" w:rsidP="00522E62">
      <w:pPr>
        <w:rPr>
          <w:sz w:val="22"/>
        </w:rPr>
      </w:pPr>
      <w:r w:rsidRPr="00CA528F">
        <w:rPr>
          <w:sz w:val="22"/>
        </w:rPr>
        <w:t>RECREATION &amp; PUBLIC PROPERTY</w:t>
      </w:r>
      <w:r>
        <w:rPr>
          <w:sz w:val="22"/>
        </w:rPr>
        <w:t xml:space="preserve"> </w:t>
      </w:r>
      <w:r w:rsidRPr="00CA528F">
        <w:rPr>
          <w:sz w:val="22"/>
        </w:rPr>
        <w:t xml:space="preserve"> . . . . . . . . . . . . . . . . . . . . . . . . . . . . . </w:t>
      </w:r>
      <w:r w:rsidR="009E5602">
        <w:rPr>
          <w:sz w:val="22"/>
        </w:rPr>
        <w:t xml:space="preserve">. . . .   </w:t>
      </w:r>
      <w:r w:rsidR="00F42005">
        <w:rPr>
          <w:sz w:val="22"/>
        </w:rPr>
        <w:t>VICKIE WILKINS</w:t>
      </w:r>
    </w:p>
    <w:p w:rsidR="00522E62" w:rsidRDefault="00522E62" w:rsidP="00522E62">
      <w:pPr>
        <w:tabs>
          <w:tab w:val="left" w:pos="7020"/>
          <w:tab w:val="left" w:pos="7470"/>
          <w:tab w:val="left" w:pos="7650"/>
          <w:tab w:val="left" w:pos="7740"/>
        </w:tabs>
        <w:ind w:right="-144"/>
        <w:rPr>
          <w:sz w:val="22"/>
        </w:rPr>
      </w:pPr>
      <w:r w:rsidRPr="00CA528F">
        <w:rPr>
          <w:sz w:val="22"/>
        </w:rPr>
        <w:t xml:space="preserve">STREETS, SIDEWALKS &amp; SEWERS </w:t>
      </w:r>
      <w:r>
        <w:rPr>
          <w:sz w:val="22"/>
        </w:rPr>
        <w:t xml:space="preserve"> </w:t>
      </w:r>
      <w:r w:rsidRPr="00CA528F">
        <w:rPr>
          <w:sz w:val="22"/>
        </w:rPr>
        <w:t>. . . . . . . . . . . . . . . . . . . . . .  . . . . . . . .</w:t>
      </w:r>
      <w:r w:rsidR="007C68D6">
        <w:rPr>
          <w:sz w:val="22"/>
        </w:rPr>
        <w:t xml:space="preserve"> . . . .   </w:t>
      </w:r>
      <w:r w:rsidR="00621B19">
        <w:rPr>
          <w:sz w:val="22"/>
        </w:rPr>
        <w:t>PENDING</w:t>
      </w:r>
    </w:p>
    <w:p w:rsidR="00522E62" w:rsidRPr="00CA528F" w:rsidRDefault="00522E62" w:rsidP="00522E62">
      <w:pPr>
        <w:tabs>
          <w:tab w:val="left" w:pos="7020"/>
          <w:tab w:val="left" w:pos="7200"/>
        </w:tabs>
        <w:rPr>
          <w:sz w:val="22"/>
        </w:rPr>
      </w:pPr>
      <w:r w:rsidRPr="00CA528F">
        <w:rPr>
          <w:sz w:val="22"/>
        </w:rPr>
        <w:t>ECONOMIC DEVELOPMENT &amp; DOWNTOW</w:t>
      </w:r>
      <w:r>
        <w:rPr>
          <w:sz w:val="22"/>
        </w:rPr>
        <w:t>N PLANNING . . .</w:t>
      </w:r>
      <w:r w:rsidR="0016693F">
        <w:rPr>
          <w:sz w:val="22"/>
        </w:rPr>
        <w:t xml:space="preserve"> . . . . . . . . . . . .   PENDING</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963397">
        <w:rPr>
          <w:b/>
          <w:sz w:val="22"/>
        </w:rPr>
        <w:t>WRITTEN COMMUNICATIONS:</w:t>
      </w:r>
      <w:r w:rsidR="003E5F9D" w:rsidRPr="00963397">
        <w:rPr>
          <w:b/>
          <w:sz w:val="22"/>
        </w:rPr>
        <w:t xml:space="preserve">  </w:t>
      </w:r>
    </w:p>
    <w:p w:rsidR="0011607B" w:rsidRDefault="0011607B" w:rsidP="00181F5B">
      <w:pPr>
        <w:rPr>
          <w:b/>
          <w:sz w:val="22"/>
        </w:rPr>
      </w:pPr>
    </w:p>
    <w:p w:rsidR="00181F5B" w:rsidRPr="001D387C" w:rsidRDefault="00181F5B" w:rsidP="00181F5B">
      <w:pPr>
        <w:rPr>
          <w:sz w:val="22"/>
        </w:rPr>
      </w:pPr>
      <w:r w:rsidRPr="001D387C">
        <w:rPr>
          <w:b/>
          <w:sz w:val="22"/>
        </w:rPr>
        <w:t>ORAL COMMUNICATIONS:</w:t>
      </w:r>
    </w:p>
    <w:p w:rsidR="00181F5B" w:rsidRPr="001D387C" w:rsidRDefault="00181F5B" w:rsidP="00181F5B">
      <w:pPr>
        <w:rPr>
          <w:sz w:val="22"/>
        </w:rPr>
      </w:pPr>
      <w:r w:rsidRPr="001D387C">
        <w:rPr>
          <w:sz w:val="22"/>
        </w:rPr>
        <w:t>Anyone wishing to address Council may step to the podium, sign in and direct their questions to the Council President.</w:t>
      </w:r>
    </w:p>
    <w:p w:rsidR="00D2614E" w:rsidRPr="001D387C" w:rsidRDefault="00D2614E" w:rsidP="00D2614E">
      <w:pPr>
        <w:rPr>
          <w:b/>
          <w:sz w:val="22"/>
          <w:szCs w:val="22"/>
        </w:rPr>
      </w:pPr>
    </w:p>
    <w:p w:rsidR="00181F5B" w:rsidRPr="001D387C" w:rsidRDefault="00181F5B" w:rsidP="000F28F8">
      <w:pPr>
        <w:spacing w:line="360" w:lineRule="auto"/>
        <w:rPr>
          <w:sz w:val="22"/>
          <w:szCs w:val="22"/>
        </w:rPr>
      </w:pPr>
      <w:r w:rsidRPr="001D387C">
        <w:rPr>
          <w:b/>
          <w:sz w:val="22"/>
          <w:szCs w:val="22"/>
        </w:rPr>
        <w:t>MOTIONS:</w:t>
      </w:r>
    </w:p>
    <w:p w:rsidR="00181F5B" w:rsidRPr="001D387C" w:rsidRDefault="00181F5B" w:rsidP="000F28F8">
      <w:pPr>
        <w:tabs>
          <w:tab w:val="center" w:pos="5328"/>
        </w:tabs>
        <w:spacing w:line="360" w:lineRule="auto"/>
        <w:rPr>
          <w:b/>
          <w:sz w:val="22"/>
          <w:szCs w:val="22"/>
        </w:rPr>
      </w:pPr>
      <w:r w:rsidRPr="001D387C">
        <w:rPr>
          <w:b/>
          <w:sz w:val="22"/>
          <w:szCs w:val="22"/>
        </w:rPr>
        <w:t>RESOLUTIONS &amp; ORDINANCES:</w:t>
      </w:r>
      <w:r w:rsidR="00687516" w:rsidRPr="001D387C">
        <w:rPr>
          <w:b/>
          <w:sz w:val="22"/>
          <w:szCs w:val="22"/>
        </w:rPr>
        <w:tab/>
      </w:r>
    </w:p>
    <w:p w:rsidR="00F20100" w:rsidRPr="001D387C" w:rsidRDefault="00696524" w:rsidP="000F28F8">
      <w:pPr>
        <w:spacing w:line="360" w:lineRule="auto"/>
        <w:rPr>
          <w:b/>
          <w:sz w:val="22"/>
          <w:szCs w:val="22"/>
        </w:rPr>
      </w:pPr>
      <w:r w:rsidRPr="001D387C">
        <w:rPr>
          <w:b/>
          <w:sz w:val="22"/>
          <w:szCs w:val="22"/>
        </w:rPr>
        <w:t xml:space="preserve">OTHER </w:t>
      </w:r>
      <w:r w:rsidR="00F20100" w:rsidRPr="001D387C">
        <w:rPr>
          <w:b/>
          <w:sz w:val="22"/>
          <w:szCs w:val="22"/>
        </w:rPr>
        <w:t xml:space="preserve">BUSINESS: </w:t>
      </w:r>
    </w:p>
    <w:p w:rsidR="00C67BDF" w:rsidRPr="001D387C" w:rsidRDefault="00934E6C" w:rsidP="000F28F8">
      <w:pPr>
        <w:tabs>
          <w:tab w:val="center" w:pos="5328"/>
        </w:tabs>
        <w:spacing w:line="360" w:lineRule="auto"/>
        <w:rPr>
          <w:b/>
          <w:sz w:val="22"/>
          <w:szCs w:val="22"/>
        </w:rPr>
      </w:pPr>
      <w:r w:rsidRPr="001D387C">
        <w:rPr>
          <w:b/>
          <w:sz w:val="22"/>
          <w:szCs w:val="22"/>
        </w:rPr>
        <w:t xml:space="preserve">ADJOURNMENT:     </w:t>
      </w:r>
    </w:p>
    <w:p w:rsidR="0021616E" w:rsidRDefault="0021616E" w:rsidP="00C67BDF">
      <w:pPr>
        <w:tabs>
          <w:tab w:val="center" w:pos="5328"/>
        </w:tabs>
        <w:rPr>
          <w:i/>
          <w:spacing w:val="4"/>
          <w:sz w:val="20"/>
        </w:rPr>
      </w:pPr>
    </w:p>
    <w:p w:rsidR="00F86BBC" w:rsidRPr="001D387C" w:rsidRDefault="00BD1A50" w:rsidP="00C67BDF">
      <w:pPr>
        <w:tabs>
          <w:tab w:val="center" w:pos="5328"/>
        </w:tabs>
        <w:rPr>
          <w:i/>
          <w:spacing w:val="4"/>
          <w:sz w:val="20"/>
        </w:rPr>
      </w:pPr>
      <w:r w:rsidRPr="001D387C">
        <w:rPr>
          <w:i/>
          <w:spacing w:val="4"/>
          <w:sz w:val="20"/>
        </w:rPr>
        <w:t>“</w:t>
      </w:r>
      <w:r w:rsidR="00934E6C" w:rsidRPr="001D387C">
        <w:rPr>
          <w:i/>
          <w:spacing w:val="4"/>
          <w:sz w:val="20"/>
        </w:rPr>
        <w:t xml:space="preserve">Any invocation that may be offered before the official start of the </w:t>
      </w:r>
      <w:r w:rsidR="00934E6C" w:rsidRPr="001D387C">
        <w:rPr>
          <w:i/>
          <w:spacing w:val="2"/>
          <w:sz w:val="20"/>
        </w:rPr>
        <w:t xml:space="preserve">Council meeting is offered by a Chaplain who is expressing private </w:t>
      </w:r>
      <w:r w:rsidR="00934E6C" w:rsidRPr="001D387C">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1D387C">
        <w:rPr>
          <w:i/>
          <w:spacing w:val="4"/>
          <w:sz w:val="20"/>
        </w:rPr>
        <w:t>a</w:t>
      </w:r>
      <w:r w:rsidR="00934E6C" w:rsidRPr="001D387C">
        <w:rPr>
          <w:i/>
          <w:spacing w:val="4"/>
          <w:sz w:val="20"/>
        </w:rPr>
        <w:t xml:space="preserve">ttend or participate in the invocation and such decision will have no impact on their right to participate actively in the business of </w:t>
      </w:r>
    </w:p>
    <w:p w:rsidR="00884509" w:rsidRDefault="00934E6C" w:rsidP="00C67BDF">
      <w:pPr>
        <w:tabs>
          <w:tab w:val="center" w:pos="5328"/>
        </w:tabs>
        <w:rPr>
          <w:i/>
          <w:spacing w:val="4"/>
          <w:sz w:val="20"/>
        </w:rPr>
      </w:pPr>
      <w:r w:rsidRPr="001D387C">
        <w:rPr>
          <w:i/>
          <w:spacing w:val="4"/>
          <w:sz w:val="20"/>
        </w:rPr>
        <w:t>the Council.”</w:t>
      </w:r>
    </w:p>
    <w:p w:rsidR="00AE7548" w:rsidRDefault="00AE7548">
      <w:pPr>
        <w:jc w:val="center"/>
        <w:rPr>
          <w:b/>
          <w:szCs w:val="24"/>
          <w:u w:val="single"/>
        </w:rPr>
      </w:pPr>
    </w:p>
    <w:p w:rsidR="00CF7139" w:rsidRDefault="00CF7139">
      <w:pPr>
        <w:jc w:val="center"/>
        <w:rPr>
          <w:b/>
          <w:szCs w:val="24"/>
          <w:u w:val="single"/>
        </w:rPr>
      </w:pPr>
    </w:p>
    <w:p w:rsidR="00CF7139" w:rsidRDefault="00CF7139">
      <w:pPr>
        <w:jc w:val="center"/>
        <w:rPr>
          <w:b/>
          <w:szCs w:val="24"/>
          <w:u w:val="single"/>
        </w:rPr>
      </w:pPr>
      <w:bookmarkStart w:id="0" w:name="_GoBack"/>
      <w:bookmarkEnd w:id="0"/>
    </w:p>
    <w:p w:rsidR="00884509" w:rsidRPr="001D387C" w:rsidRDefault="00922A52">
      <w:pPr>
        <w:jc w:val="center"/>
        <w:rPr>
          <w:b/>
          <w:szCs w:val="24"/>
          <w:u w:val="single"/>
        </w:rPr>
      </w:pPr>
      <w:r w:rsidRPr="001D387C">
        <w:rPr>
          <w:b/>
          <w:szCs w:val="24"/>
          <w:u w:val="single"/>
        </w:rPr>
        <w:t>P</w:t>
      </w:r>
      <w:r w:rsidR="00934E6C" w:rsidRPr="001D387C">
        <w:rPr>
          <w:b/>
          <w:szCs w:val="24"/>
          <w:u w:val="single"/>
        </w:rPr>
        <w:t>ENDING LEGISLATION</w:t>
      </w:r>
    </w:p>
    <w:p w:rsidR="00DF0EA4" w:rsidRPr="001D387C" w:rsidRDefault="00DF0EA4" w:rsidP="00DE4A89">
      <w:pPr>
        <w:tabs>
          <w:tab w:val="left" w:pos="2880"/>
          <w:tab w:val="left" w:pos="3633"/>
        </w:tabs>
        <w:rPr>
          <w:b/>
          <w:sz w:val="22"/>
          <w:u w:val="single"/>
        </w:rPr>
      </w:pPr>
    </w:p>
    <w:p w:rsidR="000172B7" w:rsidRDefault="00934E6C" w:rsidP="00DF0EA4">
      <w:pPr>
        <w:tabs>
          <w:tab w:val="left" w:pos="2880"/>
          <w:tab w:val="left" w:pos="3633"/>
        </w:tabs>
        <w:rPr>
          <w:b/>
          <w:sz w:val="22"/>
        </w:rPr>
      </w:pPr>
      <w:r w:rsidRPr="001D387C">
        <w:rPr>
          <w:b/>
          <w:sz w:val="22"/>
          <w:u w:val="single"/>
        </w:rPr>
        <w:t>RESOLUTIONS</w:t>
      </w:r>
      <w:r w:rsidR="00F96866" w:rsidRPr="001D387C">
        <w:rPr>
          <w:b/>
          <w:sz w:val="22"/>
        </w:rPr>
        <w:t>:</w:t>
      </w:r>
      <w:r w:rsidR="00DF0EA4">
        <w:rPr>
          <w:b/>
          <w:sz w:val="22"/>
        </w:rPr>
        <w:t xml:space="preserve">         </w:t>
      </w:r>
    </w:p>
    <w:p w:rsidR="000172B7" w:rsidRDefault="000172B7" w:rsidP="00DF0EA4">
      <w:pPr>
        <w:tabs>
          <w:tab w:val="left" w:pos="2880"/>
          <w:tab w:val="left" w:pos="3633"/>
        </w:tabs>
        <w:rPr>
          <w:b/>
          <w:sz w:val="22"/>
        </w:rPr>
      </w:pPr>
    </w:p>
    <w:p w:rsidR="000F28F8" w:rsidRDefault="000F28F8" w:rsidP="00DF0EA4">
      <w:pPr>
        <w:tabs>
          <w:tab w:val="left" w:pos="2880"/>
          <w:tab w:val="left" w:pos="3633"/>
        </w:tabs>
        <w:rPr>
          <w:b/>
          <w:sz w:val="22"/>
        </w:rPr>
      </w:pPr>
    </w:p>
    <w:p w:rsidR="00CA528F" w:rsidRPr="001D387C" w:rsidRDefault="00B32186" w:rsidP="008F77A3">
      <w:pPr>
        <w:pStyle w:val="BodyText"/>
        <w:tabs>
          <w:tab w:val="left" w:pos="1890"/>
        </w:tabs>
        <w:jc w:val="left"/>
        <w:rPr>
          <w:b/>
          <w:sz w:val="22"/>
          <w:szCs w:val="22"/>
        </w:rPr>
      </w:pPr>
      <w:r w:rsidRPr="001D387C">
        <w:rPr>
          <w:b/>
          <w:sz w:val="22"/>
          <w:szCs w:val="22"/>
          <w:u w:val="single"/>
        </w:rPr>
        <w:t>ORDINANCES</w:t>
      </w:r>
      <w:r w:rsidRPr="001D387C">
        <w:rPr>
          <w:b/>
          <w:sz w:val="22"/>
          <w:szCs w:val="22"/>
        </w:rPr>
        <w:t>:</w:t>
      </w:r>
    </w:p>
    <w:p w:rsidR="00523E80" w:rsidRPr="00F3465C" w:rsidRDefault="00523E80" w:rsidP="008F77A3">
      <w:pPr>
        <w:pStyle w:val="BodyText"/>
        <w:tabs>
          <w:tab w:val="left" w:pos="1890"/>
        </w:tabs>
        <w:jc w:val="left"/>
        <w:rPr>
          <w:b/>
          <w:sz w:val="22"/>
          <w:szCs w:val="22"/>
        </w:rPr>
      </w:pPr>
    </w:p>
    <w:p w:rsidR="00F3465C" w:rsidRPr="008300AC" w:rsidRDefault="00F3465C" w:rsidP="00F3465C">
      <w:pPr>
        <w:rPr>
          <w:sz w:val="22"/>
          <w:szCs w:val="22"/>
        </w:rPr>
      </w:pPr>
      <w:r w:rsidRPr="008300AC">
        <w:rPr>
          <w:b/>
          <w:bCs/>
          <w:sz w:val="22"/>
          <w:szCs w:val="22"/>
        </w:rPr>
        <w:t>Ordinance 22-62</w:t>
      </w:r>
      <w:r w:rsidRPr="008300AC">
        <w:rPr>
          <w:b/>
          <w:bCs/>
          <w:sz w:val="22"/>
          <w:szCs w:val="22"/>
        </w:rPr>
        <w:tab/>
      </w:r>
      <w:r w:rsidRPr="008300AC">
        <w:rPr>
          <w:sz w:val="22"/>
          <w:szCs w:val="22"/>
        </w:rPr>
        <w:t xml:space="preserve">ORDINANCE AMENDING 2022 BUDGET ORDINANCE 21-105 TO APPROPRIATE </w:t>
      </w:r>
    </w:p>
    <w:p w:rsidR="00F3465C" w:rsidRPr="008300AC" w:rsidRDefault="00F3465C" w:rsidP="00F3465C">
      <w:pPr>
        <w:rPr>
          <w:sz w:val="22"/>
          <w:szCs w:val="22"/>
        </w:rPr>
      </w:pPr>
      <w:r w:rsidRPr="008300AC">
        <w:rPr>
          <w:sz w:val="22"/>
          <w:szCs w:val="22"/>
        </w:rPr>
        <w:t>Intro. By</w:t>
      </w:r>
      <w:r w:rsidRPr="008300AC">
        <w:rPr>
          <w:sz w:val="22"/>
          <w:szCs w:val="22"/>
        </w:rPr>
        <w:tab/>
      </w:r>
      <w:r w:rsidRPr="008300AC">
        <w:rPr>
          <w:sz w:val="22"/>
          <w:szCs w:val="22"/>
        </w:rPr>
        <w:tab/>
        <w:t xml:space="preserve">$1,000.00 INTO THE DIRECTOR OF COMMUNICATIONS BUDGET FOR </w:t>
      </w:r>
    </w:p>
    <w:p w:rsidR="00F3465C" w:rsidRPr="008300AC" w:rsidRDefault="008300AC" w:rsidP="00F3465C">
      <w:pPr>
        <w:rPr>
          <w:sz w:val="22"/>
          <w:szCs w:val="22"/>
        </w:rPr>
      </w:pPr>
      <w:r w:rsidRPr="008300AC">
        <w:rPr>
          <w:sz w:val="22"/>
          <w:szCs w:val="22"/>
        </w:rPr>
        <w:t>Steve Lepard</w:t>
      </w:r>
      <w:r w:rsidR="00F3465C" w:rsidRPr="008300AC">
        <w:rPr>
          <w:sz w:val="22"/>
          <w:szCs w:val="22"/>
        </w:rPr>
        <w:tab/>
      </w:r>
      <w:r w:rsidR="00F3465C" w:rsidRPr="008300AC">
        <w:rPr>
          <w:sz w:val="22"/>
          <w:szCs w:val="22"/>
        </w:rPr>
        <w:tab/>
        <w:t>PHOTOGRAPHY WORK FOR THE CITY OF TIFFIN WEBSITE.</w:t>
      </w:r>
    </w:p>
    <w:p w:rsidR="00F3465C" w:rsidRPr="008300AC" w:rsidRDefault="000F28F8" w:rsidP="00F3465C">
      <w:pPr>
        <w:rPr>
          <w:sz w:val="22"/>
          <w:szCs w:val="22"/>
        </w:rPr>
      </w:pPr>
      <w:r>
        <w:rPr>
          <w:sz w:val="22"/>
          <w:szCs w:val="22"/>
        </w:rPr>
        <w:t>3</w:t>
      </w:r>
      <w:r w:rsidRPr="000F28F8">
        <w:rPr>
          <w:sz w:val="22"/>
          <w:szCs w:val="22"/>
          <w:vertAlign w:val="superscript"/>
        </w:rPr>
        <w:t>rd</w:t>
      </w:r>
      <w:r>
        <w:rPr>
          <w:sz w:val="22"/>
          <w:szCs w:val="22"/>
        </w:rPr>
        <w:t xml:space="preserve"> </w:t>
      </w:r>
      <w:r w:rsidR="00F3465C" w:rsidRPr="008300AC">
        <w:rPr>
          <w:sz w:val="22"/>
          <w:szCs w:val="22"/>
        </w:rPr>
        <w:t>Reading</w:t>
      </w:r>
    </w:p>
    <w:p w:rsidR="00F3465C" w:rsidRPr="008300AC" w:rsidRDefault="00F3465C" w:rsidP="00F3465C">
      <w:pPr>
        <w:rPr>
          <w:sz w:val="22"/>
          <w:szCs w:val="22"/>
        </w:rPr>
      </w:pPr>
    </w:p>
    <w:sectPr w:rsidR="00F3465C" w:rsidRPr="008300AC"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02" w:rsidRDefault="00865702">
      <w:r>
        <w:separator/>
      </w:r>
    </w:p>
  </w:endnote>
  <w:endnote w:type="continuationSeparator" w:id="0">
    <w:p w:rsidR="00865702" w:rsidRDefault="0086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02" w:rsidRDefault="00865702">
      <w:r>
        <w:separator/>
      </w:r>
    </w:p>
  </w:footnote>
  <w:footnote w:type="continuationSeparator" w:id="0">
    <w:p w:rsidR="00865702" w:rsidRDefault="0086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C"/>
    <w:rsid w:val="000010BE"/>
    <w:rsid w:val="000019A9"/>
    <w:rsid w:val="00003865"/>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607B"/>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546B"/>
    <w:rsid w:val="00146E7B"/>
    <w:rsid w:val="00150C43"/>
    <w:rsid w:val="00151347"/>
    <w:rsid w:val="00152168"/>
    <w:rsid w:val="00152CD5"/>
    <w:rsid w:val="0015675A"/>
    <w:rsid w:val="0015770D"/>
    <w:rsid w:val="00162E6B"/>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3E5"/>
    <w:rsid w:val="001E2FB8"/>
    <w:rsid w:val="001E6F73"/>
    <w:rsid w:val="001E7248"/>
    <w:rsid w:val="001F0B33"/>
    <w:rsid w:val="001F21E4"/>
    <w:rsid w:val="001F30DC"/>
    <w:rsid w:val="001F3D16"/>
    <w:rsid w:val="001F3E46"/>
    <w:rsid w:val="001F3FA3"/>
    <w:rsid w:val="001F433C"/>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2C35"/>
    <w:rsid w:val="00226804"/>
    <w:rsid w:val="002309D6"/>
    <w:rsid w:val="00231086"/>
    <w:rsid w:val="002312D2"/>
    <w:rsid w:val="002316B2"/>
    <w:rsid w:val="002317CF"/>
    <w:rsid w:val="00232328"/>
    <w:rsid w:val="002337A3"/>
    <w:rsid w:val="0023393E"/>
    <w:rsid w:val="002341CA"/>
    <w:rsid w:val="00234491"/>
    <w:rsid w:val="002344B9"/>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A1C9D"/>
    <w:rsid w:val="002A2D85"/>
    <w:rsid w:val="002A47B7"/>
    <w:rsid w:val="002A5426"/>
    <w:rsid w:val="002A5C0A"/>
    <w:rsid w:val="002A6DD1"/>
    <w:rsid w:val="002A764C"/>
    <w:rsid w:val="002A78F0"/>
    <w:rsid w:val="002B2686"/>
    <w:rsid w:val="002B3145"/>
    <w:rsid w:val="002B418F"/>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550C"/>
    <w:rsid w:val="002E0618"/>
    <w:rsid w:val="002E3112"/>
    <w:rsid w:val="002E3807"/>
    <w:rsid w:val="002E65FF"/>
    <w:rsid w:val="002E6E4F"/>
    <w:rsid w:val="002F14C1"/>
    <w:rsid w:val="002F3A54"/>
    <w:rsid w:val="002F6560"/>
    <w:rsid w:val="002F675F"/>
    <w:rsid w:val="002F764F"/>
    <w:rsid w:val="003009BD"/>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4F86"/>
    <w:rsid w:val="00376498"/>
    <w:rsid w:val="003775E4"/>
    <w:rsid w:val="003815C1"/>
    <w:rsid w:val="00381EA7"/>
    <w:rsid w:val="003846C3"/>
    <w:rsid w:val="0038570B"/>
    <w:rsid w:val="003864A9"/>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C74"/>
    <w:rsid w:val="00460FE7"/>
    <w:rsid w:val="0046238B"/>
    <w:rsid w:val="00462B15"/>
    <w:rsid w:val="00462E4D"/>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ECF"/>
    <w:rsid w:val="00483440"/>
    <w:rsid w:val="00484EFE"/>
    <w:rsid w:val="00485176"/>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F1010"/>
    <w:rsid w:val="004F19E7"/>
    <w:rsid w:val="004F1F0B"/>
    <w:rsid w:val="004F227A"/>
    <w:rsid w:val="004F322A"/>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7514"/>
    <w:rsid w:val="00547D6F"/>
    <w:rsid w:val="00547F8E"/>
    <w:rsid w:val="00551E02"/>
    <w:rsid w:val="00552455"/>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90F9F"/>
    <w:rsid w:val="0059126D"/>
    <w:rsid w:val="00591A93"/>
    <w:rsid w:val="00592821"/>
    <w:rsid w:val="00592863"/>
    <w:rsid w:val="005934CD"/>
    <w:rsid w:val="005939AE"/>
    <w:rsid w:val="00594378"/>
    <w:rsid w:val="005946AE"/>
    <w:rsid w:val="005959A7"/>
    <w:rsid w:val="005959BB"/>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E12"/>
    <w:rsid w:val="0061002B"/>
    <w:rsid w:val="006102EC"/>
    <w:rsid w:val="00610396"/>
    <w:rsid w:val="00612ED3"/>
    <w:rsid w:val="0061311F"/>
    <w:rsid w:val="006137CD"/>
    <w:rsid w:val="00615670"/>
    <w:rsid w:val="0061666E"/>
    <w:rsid w:val="00616799"/>
    <w:rsid w:val="0062012E"/>
    <w:rsid w:val="006201EF"/>
    <w:rsid w:val="00620240"/>
    <w:rsid w:val="0062026F"/>
    <w:rsid w:val="00621383"/>
    <w:rsid w:val="0062177E"/>
    <w:rsid w:val="00621B19"/>
    <w:rsid w:val="006250AC"/>
    <w:rsid w:val="00630238"/>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7636"/>
    <w:rsid w:val="006708EC"/>
    <w:rsid w:val="006716A9"/>
    <w:rsid w:val="00671916"/>
    <w:rsid w:val="00671F65"/>
    <w:rsid w:val="0067412C"/>
    <w:rsid w:val="006764A7"/>
    <w:rsid w:val="00682704"/>
    <w:rsid w:val="00682C23"/>
    <w:rsid w:val="00683615"/>
    <w:rsid w:val="006840B1"/>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7499"/>
    <w:rsid w:val="006A7619"/>
    <w:rsid w:val="006B1CEE"/>
    <w:rsid w:val="006B2B45"/>
    <w:rsid w:val="006B3171"/>
    <w:rsid w:val="006B34B3"/>
    <w:rsid w:val="006B397F"/>
    <w:rsid w:val="006B3D0B"/>
    <w:rsid w:val="006B415B"/>
    <w:rsid w:val="006B4B35"/>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3E42"/>
    <w:rsid w:val="008369F7"/>
    <w:rsid w:val="0084224E"/>
    <w:rsid w:val="008422F9"/>
    <w:rsid w:val="00842B2E"/>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B0938"/>
    <w:rsid w:val="008B1ECE"/>
    <w:rsid w:val="008B2817"/>
    <w:rsid w:val="008B34EB"/>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164F"/>
    <w:rsid w:val="00A71754"/>
    <w:rsid w:val="00A7200D"/>
    <w:rsid w:val="00A72F61"/>
    <w:rsid w:val="00A74A48"/>
    <w:rsid w:val="00A774B9"/>
    <w:rsid w:val="00A8044B"/>
    <w:rsid w:val="00A80EA2"/>
    <w:rsid w:val="00A8134B"/>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8FD"/>
    <w:rsid w:val="00BC6B03"/>
    <w:rsid w:val="00BC7AA5"/>
    <w:rsid w:val="00BD0805"/>
    <w:rsid w:val="00BD0B3A"/>
    <w:rsid w:val="00BD0E71"/>
    <w:rsid w:val="00BD17B2"/>
    <w:rsid w:val="00BD1A50"/>
    <w:rsid w:val="00BD1C81"/>
    <w:rsid w:val="00BD31AF"/>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4361"/>
    <w:rsid w:val="00CE532C"/>
    <w:rsid w:val="00CE5657"/>
    <w:rsid w:val="00CE5E0A"/>
    <w:rsid w:val="00CF0EA5"/>
    <w:rsid w:val="00CF20C3"/>
    <w:rsid w:val="00CF30D2"/>
    <w:rsid w:val="00CF3D43"/>
    <w:rsid w:val="00CF687B"/>
    <w:rsid w:val="00CF7139"/>
    <w:rsid w:val="00D000F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1C18"/>
    <w:rsid w:val="00D82182"/>
    <w:rsid w:val="00D82924"/>
    <w:rsid w:val="00D82EA5"/>
    <w:rsid w:val="00D85AEB"/>
    <w:rsid w:val="00D8636F"/>
    <w:rsid w:val="00D8746F"/>
    <w:rsid w:val="00D876B5"/>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4859"/>
    <w:rsid w:val="00E55BE2"/>
    <w:rsid w:val="00E57632"/>
    <w:rsid w:val="00E610D4"/>
    <w:rsid w:val="00E61455"/>
    <w:rsid w:val="00E63DBB"/>
    <w:rsid w:val="00E64797"/>
    <w:rsid w:val="00E66BA5"/>
    <w:rsid w:val="00E66E77"/>
    <w:rsid w:val="00E677A8"/>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C00"/>
    <w:rsid w:val="00E854B7"/>
    <w:rsid w:val="00E86283"/>
    <w:rsid w:val="00E873F6"/>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57"/>
    <w:rsid w:val="00F53F0D"/>
    <w:rsid w:val="00F53F6F"/>
    <w:rsid w:val="00F54ACE"/>
    <w:rsid w:val="00F5552C"/>
    <w:rsid w:val="00F55753"/>
    <w:rsid w:val="00F57BAD"/>
    <w:rsid w:val="00F60FA5"/>
    <w:rsid w:val="00F61170"/>
    <w:rsid w:val="00F616AB"/>
    <w:rsid w:val="00F66089"/>
    <w:rsid w:val="00F6708D"/>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1AAC5-B8DD-4E31-9C48-7F44F804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0BBBF-7415-4E8C-9E69-31E39F96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Ann Forrest</cp:lastModifiedBy>
  <cp:revision>6</cp:revision>
  <cp:lastPrinted>2022-07-17T23:49:00Z</cp:lastPrinted>
  <dcterms:created xsi:type="dcterms:W3CDTF">2022-07-23T15:29:00Z</dcterms:created>
  <dcterms:modified xsi:type="dcterms:W3CDTF">2022-07-23T16:07:00Z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